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133E" w14:textId="0AADD319" w:rsidR="00DF45A2" w:rsidRPr="007B796D" w:rsidRDefault="00DF45A2" w:rsidP="00DF45A2">
      <w:pPr>
        <w:pStyle w:val="Normlnweb"/>
        <w:spacing w:before="0" w:beforeAutospacing="0" w:after="0" w:afterAutospacing="0"/>
        <w:rPr>
          <w:rFonts w:ascii="Arial" w:hAnsi="Arial" w:cs="Arial"/>
        </w:rPr>
      </w:pPr>
    </w:p>
    <w:p w14:paraId="28401D59" w14:textId="2F690470" w:rsidR="00DF45A2" w:rsidRPr="007B796D" w:rsidRDefault="00D72686" w:rsidP="000936B1">
      <w:pPr>
        <w:pStyle w:val="Normlnweb"/>
        <w:spacing w:before="0" w:beforeAutospacing="0" w:after="0" w:afterAutospacing="0"/>
        <w:jc w:val="center"/>
        <w:rPr>
          <w:rFonts w:ascii="Arial" w:hAnsi="Arial" w:cs="Arial"/>
          <w:sz w:val="28"/>
          <w:szCs w:val="28"/>
          <w:u w:val="single"/>
        </w:rPr>
      </w:pPr>
      <w:r>
        <w:rPr>
          <w:rFonts w:ascii="Arial" w:hAnsi="Arial" w:cs="Arial"/>
          <w:b/>
          <w:bCs/>
          <w:color w:val="000000"/>
          <w:sz w:val="28"/>
          <w:szCs w:val="28"/>
          <w:u w:val="single"/>
        </w:rPr>
        <w:t>Klimaticko-energetick</w:t>
      </w:r>
      <w:r w:rsidR="00F222A1">
        <w:rPr>
          <w:rFonts w:ascii="Arial" w:hAnsi="Arial" w:cs="Arial"/>
          <w:b/>
          <w:bCs/>
          <w:color w:val="000000"/>
          <w:sz w:val="28"/>
          <w:szCs w:val="28"/>
          <w:u w:val="single"/>
        </w:rPr>
        <w:t>ý</w:t>
      </w:r>
      <w:r>
        <w:rPr>
          <w:rFonts w:ascii="Arial" w:hAnsi="Arial" w:cs="Arial"/>
          <w:b/>
          <w:bCs/>
          <w:color w:val="000000"/>
          <w:sz w:val="28"/>
          <w:szCs w:val="28"/>
          <w:u w:val="single"/>
        </w:rPr>
        <w:t xml:space="preserve"> plán pro Česko: málo ambicí a </w:t>
      </w:r>
      <w:r w:rsidR="002304DC">
        <w:rPr>
          <w:rFonts w:ascii="Arial" w:hAnsi="Arial" w:cs="Arial"/>
          <w:b/>
          <w:bCs/>
          <w:color w:val="000000"/>
          <w:sz w:val="28"/>
          <w:szCs w:val="28"/>
          <w:u w:val="single"/>
        </w:rPr>
        <w:t xml:space="preserve">opomíjení </w:t>
      </w:r>
      <w:r>
        <w:rPr>
          <w:rFonts w:ascii="Arial" w:hAnsi="Arial" w:cs="Arial"/>
          <w:b/>
          <w:bCs/>
          <w:color w:val="000000"/>
          <w:sz w:val="28"/>
          <w:szCs w:val="28"/>
          <w:u w:val="single"/>
        </w:rPr>
        <w:t>nejlevnějších řešení</w:t>
      </w:r>
    </w:p>
    <w:p w14:paraId="3EB2A16B" w14:textId="6A79EF05" w:rsidR="00DF45A2" w:rsidRDefault="00DF45A2" w:rsidP="00DF45A2">
      <w:pPr>
        <w:pStyle w:val="Normlnweb"/>
        <w:spacing w:before="0" w:beforeAutospacing="0" w:after="0" w:afterAutospacing="0"/>
        <w:rPr>
          <w:rFonts w:ascii="Arial" w:hAnsi="Arial" w:cs="Arial"/>
          <w:color w:val="000000"/>
          <w:sz w:val="22"/>
          <w:szCs w:val="22"/>
        </w:rPr>
      </w:pPr>
      <w:r w:rsidRPr="007B796D">
        <w:rPr>
          <w:rFonts w:ascii="Arial" w:hAnsi="Arial" w:cs="Arial"/>
          <w:color w:val="000000"/>
          <w:sz w:val="22"/>
          <w:szCs w:val="22"/>
        </w:rPr>
        <w:t xml:space="preserve"> </w:t>
      </w:r>
    </w:p>
    <w:p w14:paraId="62D37BDD" w14:textId="77777777" w:rsidR="00D72686" w:rsidRPr="007B796D" w:rsidRDefault="00D72686" w:rsidP="00DF45A2">
      <w:pPr>
        <w:pStyle w:val="Normlnweb"/>
        <w:spacing w:before="0" w:beforeAutospacing="0" w:after="0" w:afterAutospacing="0"/>
        <w:rPr>
          <w:rFonts w:ascii="Arial" w:hAnsi="Arial" w:cs="Arial"/>
        </w:rPr>
      </w:pPr>
    </w:p>
    <w:p w14:paraId="67AC3D96" w14:textId="17DDD0F0" w:rsidR="00D72686" w:rsidRDefault="00644377" w:rsidP="00B169E8">
      <w:pPr>
        <w:jc w:val="both"/>
      </w:pPr>
      <w:r w:rsidRPr="007B796D">
        <w:rPr>
          <w:rFonts w:ascii="Arial" w:hAnsi="Arial" w:cs="Arial"/>
          <w:sz w:val="20"/>
          <w:szCs w:val="20"/>
        </w:rPr>
        <w:t>Praha</w:t>
      </w:r>
      <w:r w:rsidR="00D72686">
        <w:rPr>
          <w:rFonts w:ascii="Arial" w:hAnsi="Arial" w:cs="Arial"/>
          <w:sz w:val="20"/>
          <w:szCs w:val="20"/>
        </w:rPr>
        <w:t xml:space="preserve"> 3</w:t>
      </w:r>
      <w:r w:rsidRPr="007B796D">
        <w:rPr>
          <w:rFonts w:ascii="Arial" w:hAnsi="Arial" w:cs="Arial"/>
          <w:sz w:val="20"/>
          <w:szCs w:val="20"/>
        </w:rPr>
        <w:t xml:space="preserve">. </w:t>
      </w:r>
      <w:r w:rsidR="00D72686">
        <w:rPr>
          <w:rFonts w:ascii="Arial" w:hAnsi="Arial" w:cs="Arial"/>
          <w:sz w:val="20"/>
          <w:szCs w:val="20"/>
        </w:rPr>
        <w:t>ledna</w:t>
      </w:r>
      <w:r w:rsidRPr="007B796D">
        <w:rPr>
          <w:rFonts w:ascii="Arial" w:hAnsi="Arial" w:cs="Arial"/>
          <w:b/>
          <w:sz w:val="20"/>
          <w:szCs w:val="20"/>
        </w:rPr>
        <w:t xml:space="preserve"> </w:t>
      </w:r>
      <w:r w:rsidRPr="007B796D">
        <w:rPr>
          <w:rFonts w:ascii="Arial" w:hAnsi="Arial" w:cs="Arial"/>
          <w:sz w:val="20"/>
          <w:szCs w:val="20"/>
        </w:rPr>
        <w:t>201</w:t>
      </w:r>
      <w:r w:rsidR="00D72686">
        <w:rPr>
          <w:rFonts w:ascii="Arial" w:hAnsi="Arial" w:cs="Arial"/>
          <w:sz w:val="20"/>
          <w:szCs w:val="20"/>
        </w:rPr>
        <w:t>9</w:t>
      </w:r>
      <w:r w:rsidRPr="007B796D">
        <w:rPr>
          <w:rFonts w:ascii="Arial" w:hAnsi="Arial" w:cs="Arial"/>
          <w:b/>
          <w:sz w:val="20"/>
          <w:szCs w:val="20"/>
        </w:rPr>
        <w:t xml:space="preserve"> –</w:t>
      </w:r>
      <w:r w:rsidR="00D72686">
        <w:rPr>
          <w:rFonts w:ascii="Arial" w:hAnsi="Arial" w:cs="Arial"/>
          <w:b/>
          <w:sz w:val="20"/>
          <w:szCs w:val="20"/>
        </w:rPr>
        <w:t xml:space="preserve"> </w:t>
      </w:r>
      <w:r w:rsidR="00D72686" w:rsidRPr="00D72686">
        <w:rPr>
          <w:rFonts w:ascii="Arial" w:hAnsi="Arial" w:cs="Arial"/>
          <w:b/>
          <w:sz w:val="20"/>
          <w:szCs w:val="20"/>
        </w:rPr>
        <w:t>Ministerstvo průmyslu a obchodu</w:t>
      </w:r>
      <w:r w:rsidR="00602639">
        <w:rPr>
          <w:rFonts w:ascii="Arial" w:hAnsi="Arial" w:cs="Arial"/>
          <w:b/>
          <w:sz w:val="20"/>
          <w:szCs w:val="20"/>
        </w:rPr>
        <w:t xml:space="preserve"> (MPO)</w:t>
      </w:r>
      <w:r w:rsidR="00D72686" w:rsidRPr="00D72686">
        <w:rPr>
          <w:rFonts w:ascii="Arial" w:hAnsi="Arial" w:cs="Arial"/>
          <w:b/>
          <w:sz w:val="20"/>
          <w:szCs w:val="20"/>
        </w:rPr>
        <w:t xml:space="preserve"> vložilo </w:t>
      </w:r>
      <w:r w:rsidR="00D72686">
        <w:rPr>
          <w:rFonts w:ascii="Arial" w:hAnsi="Arial" w:cs="Arial"/>
          <w:b/>
          <w:sz w:val="20"/>
          <w:szCs w:val="20"/>
        </w:rPr>
        <w:t xml:space="preserve">na </w:t>
      </w:r>
      <w:r w:rsidR="00D72686" w:rsidRPr="00D72686">
        <w:rPr>
          <w:rFonts w:ascii="Arial" w:hAnsi="Arial" w:cs="Arial"/>
          <w:b/>
          <w:sz w:val="20"/>
          <w:szCs w:val="20"/>
        </w:rPr>
        <w:t>konc</w:t>
      </w:r>
      <w:r w:rsidR="00D72686">
        <w:rPr>
          <w:rFonts w:ascii="Arial" w:hAnsi="Arial" w:cs="Arial"/>
          <w:b/>
          <w:sz w:val="20"/>
          <w:szCs w:val="20"/>
        </w:rPr>
        <w:t>i</w:t>
      </w:r>
      <w:r w:rsidR="00D72686" w:rsidRPr="00D72686">
        <w:rPr>
          <w:rFonts w:ascii="Arial" w:hAnsi="Arial" w:cs="Arial"/>
          <w:b/>
          <w:sz w:val="20"/>
          <w:szCs w:val="20"/>
        </w:rPr>
        <w:t xml:space="preserve"> roku do připomínkového řízení návrh </w:t>
      </w:r>
      <w:r w:rsidR="00D72686">
        <w:rPr>
          <w:rFonts w:ascii="Arial" w:hAnsi="Arial" w:cs="Arial"/>
          <w:b/>
          <w:sz w:val="20"/>
          <w:szCs w:val="20"/>
        </w:rPr>
        <w:t xml:space="preserve">o </w:t>
      </w:r>
      <w:r w:rsidR="00D72686" w:rsidRPr="00D72686">
        <w:rPr>
          <w:rFonts w:ascii="Arial" w:hAnsi="Arial" w:cs="Arial"/>
          <w:b/>
          <w:sz w:val="20"/>
          <w:szCs w:val="20"/>
        </w:rPr>
        <w:t>Národní</w:t>
      </w:r>
      <w:r w:rsidR="00D72686">
        <w:rPr>
          <w:rFonts w:ascii="Arial" w:hAnsi="Arial" w:cs="Arial"/>
          <w:b/>
          <w:sz w:val="20"/>
          <w:szCs w:val="20"/>
        </w:rPr>
        <w:t>m</w:t>
      </w:r>
      <w:r w:rsidR="00D72686" w:rsidRPr="00D72686">
        <w:rPr>
          <w:rFonts w:ascii="Arial" w:hAnsi="Arial" w:cs="Arial"/>
          <w:b/>
          <w:sz w:val="20"/>
          <w:szCs w:val="20"/>
        </w:rPr>
        <w:t xml:space="preserve"> energeticko-klimatick</w:t>
      </w:r>
      <w:r w:rsidR="00D72686">
        <w:rPr>
          <w:rFonts w:ascii="Arial" w:hAnsi="Arial" w:cs="Arial"/>
          <w:b/>
          <w:sz w:val="20"/>
          <w:szCs w:val="20"/>
        </w:rPr>
        <w:t>ém</w:t>
      </w:r>
      <w:r w:rsidR="00D72686" w:rsidRPr="00D72686">
        <w:rPr>
          <w:rFonts w:ascii="Arial" w:hAnsi="Arial" w:cs="Arial"/>
          <w:b/>
          <w:sz w:val="20"/>
          <w:szCs w:val="20"/>
        </w:rPr>
        <w:t xml:space="preserve"> plán</w:t>
      </w:r>
      <w:r w:rsidR="00D72686">
        <w:rPr>
          <w:rFonts w:ascii="Arial" w:hAnsi="Arial" w:cs="Arial"/>
          <w:b/>
          <w:sz w:val="20"/>
          <w:szCs w:val="20"/>
        </w:rPr>
        <w:t>u</w:t>
      </w:r>
      <w:r w:rsidR="00D72686" w:rsidRPr="00D72686">
        <w:rPr>
          <w:rFonts w:ascii="Arial" w:hAnsi="Arial" w:cs="Arial"/>
          <w:b/>
          <w:sz w:val="20"/>
          <w:szCs w:val="20"/>
        </w:rPr>
        <w:t>, kter</w:t>
      </w:r>
      <w:r w:rsidR="00D72686">
        <w:rPr>
          <w:rFonts w:ascii="Arial" w:hAnsi="Arial" w:cs="Arial"/>
          <w:b/>
          <w:sz w:val="20"/>
          <w:szCs w:val="20"/>
        </w:rPr>
        <w:t>ý</w:t>
      </w:r>
      <w:r w:rsidR="00D72686" w:rsidRPr="00D72686">
        <w:rPr>
          <w:rFonts w:ascii="Arial" w:hAnsi="Arial" w:cs="Arial"/>
          <w:b/>
          <w:sz w:val="20"/>
          <w:szCs w:val="20"/>
        </w:rPr>
        <w:t xml:space="preserve"> má zajistit potřebné snížení emisí a zvýšení podílu obnovitelných zdrojů v ČR do roku 2030. J</w:t>
      </w:r>
      <w:r w:rsidR="00D72686">
        <w:rPr>
          <w:rFonts w:ascii="Arial" w:hAnsi="Arial" w:cs="Arial"/>
          <w:b/>
          <w:sz w:val="20"/>
          <w:szCs w:val="20"/>
        </w:rPr>
        <w:t>edná se</w:t>
      </w:r>
      <w:r w:rsidR="00D72686" w:rsidRPr="00D72686">
        <w:rPr>
          <w:rFonts w:ascii="Arial" w:hAnsi="Arial" w:cs="Arial"/>
          <w:b/>
          <w:sz w:val="20"/>
          <w:szCs w:val="20"/>
        </w:rPr>
        <w:t xml:space="preserve"> o zásadní strategii, která určí způsob naplnění českého podílu na evropských cílech v oblasti ochrany klimatu</w:t>
      </w:r>
      <w:r w:rsidR="00D72686" w:rsidRPr="00F26292">
        <w:rPr>
          <w:rFonts w:ascii="Arial" w:hAnsi="Arial" w:cs="Arial"/>
          <w:b/>
          <w:sz w:val="20"/>
          <w:szCs w:val="20"/>
        </w:rPr>
        <w:t xml:space="preserve">. </w:t>
      </w:r>
      <w:r w:rsidR="00D72686" w:rsidRPr="00B169E8">
        <w:rPr>
          <w:rFonts w:ascii="Arial" w:hAnsi="Arial" w:cs="Arial"/>
          <w:b/>
          <w:sz w:val="20"/>
          <w:szCs w:val="20"/>
        </w:rPr>
        <w:t>Dle Svazu</w:t>
      </w:r>
      <w:r w:rsidR="00D72686" w:rsidRPr="00056B04">
        <w:rPr>
          <w:rFonts w:ascii="Arial" w:hAnsi="Arial" w:cs="Arial"/>
          <w:sz w:val="20"/>
          <w:szCs w:val="20"/>
        </w:rPr>
        <w:t xml:space="preserve"> </w:t>
      </w:r>
      <w:r w:rsidR="00D72686" w:rsidRPr="00B169E8">
        <w:rPr>
          <w:rFonts w:ascii="Arial" w:hAnsi="Arial" w:cs="Arial"/>
          <w:b/>
          <w:sz w:val="20"/>
          <w:szCs w:val="20"/>
        </w:rPr>
        <w:t xml:space="preserve">moderní energetiky </w:t>
      </w:r>
      <w:r w:rsidR="00B84366">
        <w:rPr>
          <w:rFonts w:ascii="Arial" w:hAnsi="Arial" w:cs="Arial"/>
          <w:b/>
          <w:sz w:val="20"/>
          <w:szCs w:val="20"/>
        </w:rPr>
        <w:t>sice návrh plánu MPO navyšuje podíl dekarbonizovaných zdrojů pro produkc</w:t>
      </w:r>
      <w:r w:rsidR="002304DC">
        <w:rPr>
          <w:rFonts w:ascii="Arial" w:hAnsi="Arial" w:cs="Arial"/>
          <w:b/>
          <w:sz w:val="20"/>
          <w:szCs w:val="20"/>
        </w:rPr>
        <w:t>i</w:t>
      </w:r>
      <w:r w:rsidR="00B84366">
        <w:rPr>
          <w:rFonts w:ascii="Arial" w:hAnsi="Arial" w:cs="Arial"/>
          <w:b/>
          <w:sz w:val="20"/>
          <w:szCs w:val="20"/>
        </w:rPr>
        <w:t xml:space="preserve"> tepla, ale naopak </w:t>
      </w:r>
      <w:r w:rsidR="002304DC">
        <w:rPr>
          <w:rFonts w:ascii="Arial" w:hAnsi="Arial" w:cs="Arial"/>
          <w:b/>
          <w:sz w:val="20"/>
          <w:szCs w:val="20"/>
        </w:rPr>
        <w:t>zcela</w:t>
      </w:r>
      <w:r w:rsidR="00B84366">
        <w:rPr>
          <w:rFonts w:ascii="Arial" w:hAnsi="Arial" w:cs="Arial"/>
          <w:b/>
          <w:sz w:val="20"/>
          <w:szCs w:val="20"/>
        </w:rPr>
        <w:t xml:space="preserve"> </w:t>
      </w:r>
      <w:r w:rsidR="002304DC">
        <w:rPr>
          <w:rFonts w:ascii="Arial" w:hAnsi="Arial" w:cs="Arial"/>
          <w:b/>
          <w:sz w:val="20"/>
          <w:szCs w:val="20"/>
        </w:rPr>
        <w:t>o</w:t>
      </w:r>
      <w:r w:rsidR="00B84366">
        <w:rPr>
          <w:rFonts w:ascii="Arial" w:hAnsi="Arial" w:cs="Arial"/>
          <w:b/>
          <w:sz w:val="20"/>
          <w:szCs w:val="20"/>
        </w:rPr>
        <w:t xml:space="preserve">pomíjí možnosti rozvoje levných technologií obnovitelných zdrojů pro </w:t>
      </w:r>
      <w:r w:rsidR="00D72686" w:rsidRPr="00B169E8">
        <w:rPr>
          <w:rFonts w:ascii="Arial" w:hAnsi="Arial" w:cs="Arial"/>
          <w:b/>
          <w:sz w:val="20"/>
          <w:szCs w:val="20"/>
        </w:rPr>
        <w:t>výrobu elektřiny</w:t>
      </w:r>
      <w:r w:rsidR="00D72686" w:rsidRPr="00D72686">
        <w:rPr>
          <w:rFonts w:ascii="Arial" w:hAnsi="Arial" w:cs="Arial"/>
          <w:b/>
          <w:sz w:val="20"/>
          <w:szCs w:val="20"/>
        </w:rPr>
        <w:t>.</w:t>
      </w:r>
      <w:r w:rsidR="00D72686">
        <w:rPr>
          <w:rFonts w:ascii="Arial" w:hAnsi="Arial" w:cs="Arial"/>
          <w:b/>
          <w:sz w:val="20"/>
          <w:szCs w:val="20"/>
        </w:rPr>
        <w:t xml:space="preserve"> </w:t>
      </w:r>
    </w:p>
    <w:p w14:paraId="41D29E26" w14:textId="5A03815A" w:rsidR="00F45CF2" w:rsidRPr="00A16B91" w:rsidRDefault="00D72686" w:rsidP="00B169E8">
      <w:pPr>
        <w:jc w:val="both"/>
        <w:rPr>
          <w:rFonts w:ascii="Arial" w:hAnsi="Arial" w:cs="Arial"/>
          <w:sz w:val="20"/>
          <w:szCs w:val="20"/>
        </w:rPr>
      </w:pPr>
      <w:r w:rsidRPr="00A16B91">
        <w:rPr>
          <w:rFonts w:ascii="Arial" w:hAnsi="Arial" w:cs="Arial"/>
          <w:i/>
          <w:sz w:val="20"/>
          <w:szCs w:val="20"/>
        </w:rPr>
        <w:t>„Obnovitelné zdroje se již dnes prosadily na globálním energetickém trhu a mohou nabídnout spotřebitelům čistou a levnou elektřinu. Ministerstvo průmyslu však tento trend ignoruje a reálně tak ohrožuje splnění české části evropského závazku,“</w:t>
      </w:r>
      <w:r w:rsidRPr="00A16B91">
        <w:rPr>
          <w:rFonts w:ascii="Arial" w:hAnsi="Arial" w:cs="Arial"/>
          <w:sz w:val="20"/>
          <w:szCs w:val="20"/>
        </w:rPr>
        <w:t xml:space="preserve"> komentuje slabiny plánu Martin Sedlák, programový ředitel Svazu moderní energetiky. </w:t>
      </w:r>
    </w:p>
    <w:p w14:paraId="488E9239" w14:textId="790032BD" w:rsidR="00D72686" w:rsidRPr="00A16B91" w:rsidRDefault="00F45CF2" w:rsidP="00B169E8">
      <w:pPr>
        <w:jc w:val="both"/>
        <w:rPr>
          <w:rFonts w:ascii="Arial" w:hAnsi="Arial" w:cs="Arial"/>
          <w:sz w:val="20"/>
          <w:szCs w:val="20"/>
        </w:rPr>
      </w:pPr>
      <w:r>
        <w:rPr>
          <w:rFonts w:ascii="Arial" w:hAnsi="Arial" w:cs="Arial"/>
          <w:sz w:val="20"/>
          <w:szCs w:val="20"/>
        </w:rPr>
        <w:t>Návrh plánu sází</w:t>
      </w:r>
      <w:r w:rsidR="00D72686" w:rsidRPr="00A16B91">
        <w:rPr>
          <w:rFonts w:ascii="Arial" w:hAnsi="Arial" w:cs="Arial"/>
          <w:sz w:val="20"/>
          <w:szCs w:val="20"/>
        </w:rPr>
        <w:t xml:space="preserve"> v obnovitelné elektroenergetice </w:t>
      </w:r>
      <w:r>
        <w:rPr>
          <w:rFonts w:ascii="Arial" w:hAnsi="Arial" w:cs="Arial"/>
          <w:sz w:val="20"/>
          <w:szCs w:val="20"/>
        </w:rPr>
        <w:t xml:space="preserve">především </w:t>
      </w:r>
      <w:r w:rsidR="00D72686" w:rsidRPr="00A16B91">
        <w:rPr>
          <w:rFonts w:ascii="Arial" w:hAnsi="Arial" w:cs="Arial"/>
          <w:sz w:val="20"/>
          <w:szCs w:val="20"/>
        </w:rPr>
        <w:t xml:space="preserve">na rozvoj větrných elektráren. </w:t>
      </w:r>
      <w:r w:rsidR="00D72686" w:rsidRPr="00A16B91">
        <w:rPr>
          <w:rFonts w:ascii="Arial" w:hAnsi="Arial" w:cs="Arial"/>
          <w:i/>
          <w:sz w:val="20"/>
          <w:szCs w:val="20"/>
        </w:rPr>
        <w:t>„Větrné turbíny jsou samozřejmě levný a šetrný zdroj energie, který bychom měli v Česku více využívat. Ovšem v posledních letech byl</w:t>
      </w:r>
      <w:r>
        <w:rPr>
          <w:rFonts w:ascii="Arial" w:hAnsi="Arial" w:cs="Arial"/>
          <w:i/>
          <w:sz w:val="20"/>
          <w:szCs w:val="20"/>
        </w:rPr>
        <w:t xml:space="preserve"> u nás </w:t>
      </w:r>
      <w:r w:rsidR="00D72686" w:rsidRPr="00A16B91">
        <w:rPr>
          <w:rFonts w:ascii="Arial" w:hAnsi="Arial" w:cs="Arial"/>
          <w:i/>
          <w:sz w:val="20"/>
          <w:szCs w:val="20"/>
        </w:rPr>
        <w:t xml:space="preserve">k síti připojen jediný velký větrný park. </w:t>
      </w:r>
      <w:r w:rsidR="00F26292">
        <w:rPr>
          <w:rFonts w:ascii="Arial" w:hAnsi="Arial" w:cs="Arial"/>
          <w:i/>
          <w:sz w:val="20"/>
          <w:szCs w:val="20"/>
        </w:rPr>
        <w:t>Rozvoj větrné energetiky dlouhodobě brzdí n</w:t>
      </w:r>
      <w:r w:rsidR="00602639">
        <w:rPr>
          <w:rFonts w:ascii="Arial" w:hAnsi="Arial" w:cs="Arial"/>
          <w:i/>
          <w:sz w:val="20"/>
          <w:szCs w:val="20"/>
        </w:rPr>
        <w:t xml:space="preserve">apříklad administrativní bariéry </w:t>
      </w:r>
      <w:r w:rsidR="00F26292">
        <w:rPr>
          <w:rFonts w:ascii="Arial" w:hAnsi="Arial" w:cs="Arial"/>
          <w:i/>
          <w:sz w:val="20"/>
          <w:szCs w:val="20"/>
        </w:rPr>
        <w:t xml:space="preserve">a </w:t>
      </w:r>
      <w:r w:rsidR="00D72686" w:rsidRPr="00A16B91">
        <w:rPr>
          <w:rFonts w:ascii="Arial" w:hAnsi="Arial" w:cs="Arial"/>
          <w:i/>
          <w:sz w:val="20"/>
          <w:szCs w:val="20"/>
        </w:rPr>
        <w:t>Ministerstvo průmyslu</w:t>
      </w:r>
      <w:r w:rsidR="00F26292">
        <w:rPr>
          <w:rFonts w:ascii="Arial" w:hAnsi="Arial" w:cs="Arial"/>
          <w:i/>
          <w:sz w:val="20"/>
          <w:szCs w:val="20"/>
        </w:rPr>
        <w:t xml:space="preserve"> a obchodu</w:t>
      </w:r>
      <w:r w:rsidR="00D72686" w:rsidRPr="00A16B91">
        <w:rPr>
          <w:rFonts w:ascii="Arial" w:hAnsi="Arial" w:cs="Arial"/>
          <w:i/>
          <w:sz w:val="20"/>
          <w:szCs w:val="20"/>
        </w:rPr>
        <w:t xml:space="preserve"> nijak neřeší, jak tuto situaci z</w:t>
      </w:r>
      <w:r>
        <w:rPr>
          <w:rFonts w:ascii="Arial" w:hAnsi="Arial" w:cs="Arial"/>
          <w:i/>
          <w:sz w:val="20"/>
          <w:szCs w:val="20"/>
        </w:rPr>
        <w:t>lepšit</w:t>
      </w:r>
      <w:r w:rsidR="00D72686" w:rsidRPr="00A16B91">
        <w:rPr>
          <w:rFonts w:ascii="Arial" w:hAnsi="Arial" w:cs="Arial"/>
          <w:i/>
          <w:sz w:val="20"/>
          <w:szCs w:val="20"/>
        </w:rPr>
        <w:t xml:space="preserve">. Může se tak stát, že se plánované navýšení výkonu </w:t>
      </w:r>
      <w:r w:rsidRPr="00A16B91">
        <w:rPr>
          <w:rFonts w:ascii="Arial" w:hAnsi="Arial" w:cs="Arial"/>
          <w:i/>
          <w:sz w:val="20"/>
          <w:szCs w:val="20"/>
        </w:rPr>
        <w:t>ne</w:t>
      </w:r>
      <w:r>
        <w:rPr>
          <w:rFonts w:ascii="Arial" w:hAnsi="Arial" w:cs="Arial"/>
          <w:i/>
          <w:sz w:val="20"/>
          <w:szCs w:val="20"/>
        </w:rPr>
        <w:t>uskuteční.</w:t>
      </w:r>
      <w:r w:rsidR="00D72686" w:rsidRPr="00A16B91">
        <w:rPr>
          <w:rFonts w:ascii="Arial" w:hAnsi="Arial" w:cs="Arial"/>
          <w:i/>
          <w:sz w:val="20"/>
          <w:szCs w:val="20"/>
        </w:rPr>
        <w:t xml:space="preserve"> </w:t>
      </w:r>
      <w:r>
        <w:rPr>
          <w:rFonts w:ascii="Arial" w:hAnsi="Arial" w:cs="Arial"/>
          <w:i/>
          <w:sz w:val="20"/>
          <w:szCs w:val="20"/>
        </w:rPr>
        <w:t>P</w:t>
      </w:r>
      <w:r w:rsidR="00D72686" w:rsidRPr="00A16B91">
        <w:rPr>
          <w:rFonts w:ascii="Arial" w:hAnsi="Arial" w:cs="Arial"/>
          <w:i/>
          <w:sz w:val="20"/>
          <w:szCs w:val="20"/>
        </w:rPr>
        <w:t xml:space="preserve">odobně jako se </w:t>
      </w:r>
      <w:r w:rsidR="00D72686" w:rsidRPr="00091EBF">
        <w:rPr>
          <w:rFonts w:ascii="Arial" w:hAnsi="Arial" w:cs="Arial"/>
          <w:i/>
          <w:sz w:val="20"/>
          <w:szCs w:val="20"/>
        </w:rPr>
        <w:t xml:space="preserve">nenaplní cíl </w:t>
      </w:r>
      <w:r w:rsidR="00A16B91" w:rsidRPr="00091EBF">
        <w:rPr>
          <w:rFonts w:ascii="Arial" w:hAnsi="Arial" w:cs="Arial"/>
          <w:i/>
          <w:sz w:val="20"/>
          <w:szCs w:val="20"/>
        </w:rPr>
        <w:t>zvýšení podílu instalací větrných turbín</w:t>
      </w:r>
      <w:r w:rsidR="00D72686" w:rsidRPr="00A16B91">
        <w:rPr>
          <w:rFonts w:ascii="Arial" w:hAnsi="Arial" w:cs="Arial"/>
          <w:i/>
          <w:sz w:val="20"/>
          <w:szCs w:val="20"/>
        </w:rPr>
        <w:t xml:space="preserve"> daný Národním akčním plánem pro obnovitelné zdroje do</w:t>
      </w:r>
      <w:r>
        <w:rPr>
          <w:rFonts w:ascii="Arial" w:hAnsi="Arial" w:cs="Arial"/>
          <w:i/>
          <w:sz w:val="20"/>
          <w:szCs w:val="20"/>
        </w:rPr>
        <w:t xml:space="preserve"> roku </w:t>
      </w:r>
      <w:r w:rsidR="00D72686" w:rsidRPr="00A16B91">
        <w:rPr>
          <w:rFonts w:ascii="Arial" w:hAnsi="Arial" w:cs="Arial"/>
          <w:i/>
          <w:sz w:val="20"/>
          <w:szCs w:val="20"/>
        </w:rPr>
        <w:t>2020,“</w:t>
      </w:r>
      <w:r w:rsidR="00D72686" w:rsidRPr="00A16B91">
        <w:rPr>
          <w:rFonts w:ascii="Arial" w:hAnsi="Arial" w:cs="Arial"/>
          <w:sz w:val="20"/>
          <w:szCs w:val="20"/>
        </w:rPr>
        <w:t xml:space="preserve"> doplňuje Martin Sedlák. (Trajektorie rozvoje větru v NAP OZE počítá s růstem na 525 MW, instalovaný výkon však stagnuje na cca 310 MW).</w:t>
      </w:r>
    </w:p>
    <w:p w14:paraId="47B8D42D" w14:textId="10797B99" w:rsidR="00D72686" w:rsidRPr="00A16B91" w:rsidRDefault="00F45CF2" w:rsidP="00B169E8">
      <w:pPr>
        <w:jc w:val="both"/>
        <w:rPr>
          <w:rFonts w:ascii="Arial" w:hAnsi="Arial" w:cs="Arial"/>
          <w:sz w:val="20"/>
          <w:szCs w:val="20"/>
        </w:rPr>
      </w:pPr>
      <w:r>
        <w:rPr>
          <w:rFonts w:ascii="Arial" w:hAnsi="Arial" w:cs="Arial"/>
          <w:sz w:val="20"/>
          <w:szCs w:val="20"/>
        </w:rPr>
        <w:t xml:space="preserve">Navíc </w:t>
      </w:r>
      <w:r w:rsidR="00F26292">
        <w:rPr>
          <w:rFonts w:ascii="Arial" w:hAnsi="Arial" w:cs="Arial"/>
          <w:sz w:val="20"/>
          <w:szCs w:val="20"/>
        </w:rPr>
        <w:t>MPO</w:t>
      </w:r>
      <w:r w:rsidR="00D72686" w:rsidRPr="00A16B91">
        <w:rPr>
          <w:rFonts w:ascii="Arial" w:hAnsi="Arial" w:cs="Arial"/>
          <w:sz w:val="20"/>
          <w:szCs w:val="20"/>
        </w:rPr>
        <w:t xml:space="preserve"> </w:t>
      </w:r>
      <w:r>
        <w:rPr>
          <w:rFonts w:ascii="Arial" w:hAnsi="Arial" w:cs="Arial"/>
          <w:sz w:val="20"/>
          <w:szCs w:val="20"/>
        </w:rPr>
        <w:t>v</w:t>
      </w:r>
      <w:r w:rsidR="00D72686" w:rsidRPr="00A16B91">
        <w:rPr>
          <w:rFonts w:ascii="Arial" w:hAnsi="Arial" w:cs="Arial"/>
          <w:sz w:val="20"/>
          <w:szCs w:val="20"/>
        </w:rPr>
        <w:t xml:space="preserve"> návrhu skladby obnovitelných zdrojů nevyužívá potenciál solární energetiky. Přitom právě fotovoltaika například na německém trhu nabízí cenově výhodnější elektřinu než větrné turbíny. </w:t>
      </w:r>
      <w:r w:rsidR="00F26292">
        <w:rPr>
          <w:rFonts w:ascii="Arial" w:hAnsi="Arial" w:cs="Arial"/>
          <w:sz w:val="20"/>
          <w:szCs w:val="20"/>
        </w:rPr>
        <w:t xml:space="preserve">Tento postup může mít negativní </w:t>
      </w:r>
      <w:r w:rsidR="00F26292" w:rsidRPr="00997AC1">
        <w:rPr>
          <w:rFonts w:ascii="Arial" w:hAnsi="Arial" w:cs="Arial"/>
          <w:sz w:val="20"/>
          <w:szCs w:val="20"/>
        </w:rPr>
        <w:t xml:space="preserve">dopad </w:t>
      </w:r>
      <w:r w:rsidR="00F26292">
        <w:rPr>
          <w:rFonts w:ascii="Arial" w:hAnsi="Arial" w:cs="Arial"/>
          <w:sz w:val="20"/>
          <w:szCs w:val="20"/>
        </w:rPr>
        <w:t>především</w:t>
      </w:r>
      <w:r w:rsidR="00F26292" w:rsidRPr="00997AC1">
        <w:rPr>
          <w:rFonts w:ascii="Arial" w:hAnsi="Arial" w:cs="Arial"/>
          <w:sz w:val="20"/>
          <w:szCs w:val="20"/>
        </w:rPr>
        <w:t xml:space="preserve"> na spotřebitele elektřiny</w:t>
      </w:r>
      <w:r w:rsidR="00F26292">
        <w:rPr>
          <w:rFonts w:ascii="Arial" w:hAnsi="Arial" w:cs="Arial"/>
          <w:sz w:val="20"/>
          <w:szCs w:val="20"/>
        </w:rPr>
        <w:t>, j</w:t>
      </w:r>
      <w:r>
        <w:rPr>
          <w:rFonts w:ascii="Arial" w:hAnsi="Arial" w:cs="Arial"/>
          <w:sz w:val="20"/>
          <w:szCs w:val="20"/>
        </w:rPr>
        <w:t>elikož M</w:t>
      </w:r>
      <w:r w:rsidRPr="007C74C4">
        <w:rPr>
          <w:rFonts w:ascii="Arial" w:hAnsi="Arial" w:cs="Arial"/>
          <w:sz w:val="20"/>
          <w:szCs w:val="20"/>
        </w:rPr>
        <w:t>inisterstvo průmyslu</w:t>
      </w:r>
      <w:r w:rsidR="00F26292">
        <w:rPr>
          <w:rFonts w:ascii="Arial" w:hAnsi="Arial" w:cs="Arial"/>
          <w:sz w:val="20"/>
          <w:szCs w:val="20"/>
        </w:rPr>
        <w:t xml:space="preserve"> a obchodu</w:t>
      </w:r>
      <w:r w:rsidRPr="007C74C4">
        <w:rPr>
          <w:rFonts w:ascii="Arial" w:hAnsi="Arial" w:cs="Arial"/>
          <w:sz w:val="20"/>
          <w:szCs w:val="20"/>
        </w:rPr>
        <w:t xml:space="preserve"> nevolí dostupné levné technologie</w:t>
      </w:r>
      <w:r w:rsidR="00D72686" w:rsidRPr="00A16B91">
        <w:rPr>
          <w:rFonts w:ascii="Arial" w:hAnsi="Arial" w:cs="Arial"/>
          <w:sz w:val="20"/>
          <w:szCs w:val="20"/>
        </w:rPr>
        <w:t xml:space="preserve">. Návrh plánu MPO také opět obsahuje poznámku, že vyřazuje z aukcí nové fotovoltaické parky. Odmítá tak přístup technologické neutrality k jednotlivým obnovitelným zdrojům. </w:t>
      </w:r>
    </w:p>
    <w:p w14:paraId="4AC38AD7" w14:textId="6D487736" w:rsidR="00D72686" w:rsidRPr="00A16B91" w:rsidRDefault="00D72686" w:rsidP="00B169E8">
      <w:pPr>
        <w:jc w:val="both"/>
        <w:rPr>
          <w:rFonts w:ascii="Arial" w:hAnsi="Arial" w:cs="Arial"/>
          <w:sz w:val="20"/>
          <w:szCs w:val="20"/>
        </w:rPr>
      </w:pPr>
      <w:r w:rsidRPr="00A16B91">
        <w:rPr>
          <w:rFonts w:ascii="Arial" w:hAnsi="Arial" w:cs="Arial"/>
          <w:sz w:val="20"/>
          <w:szCs w:val="20"/>
        </w:rPr>
        <w:t xml:space="preserve">Pro rozvoj solární energetiky jsou v Česku dostupné například rozlehlé průmyslové areály, logistická centra nebo průmyslově znečištěné lokality. </w:t>
      </w:r>
      <w:r w:rsidR="00602639">
        <w:rPr>
          <w:rFonts w:ascii="Arial" w:hAnsi="Arial" w:cs="Arial"/>
          <w:sz w:val="20"/>
          <w:szCs w:val="20"/>
        </w:rPr>
        <w:t xml:space="preserve">V loňském roce </w:t>
      </w:r>
      <w:r w:rsidRPr="00A16B91">
        <w:rPr>
          <w:rFonts w:ascii="Arial" w:hAnsi="Arial" w:cs="Arial"/>
          <w:sz w:val="20"/>
          <w:szCs w:val="20"/>
        </w:rPr>
        <w:t xml:space="preserve">bylo MPO kritizováno </w:t>
      </w:r>
      <w:r w:rsidR="00602639">
        <w:rPr>
          <w:rFonts w:ascii="Arial" w:hAnsi="Arial" w:cs="Arial"/>
          <w:sz w:val="20"/>
          <w:szCs w:val="20"/>
        </w:rPr>
        <w:t>Nejvyšším kontrolním úřadem</w:t>
      </w:r>
      <w:r w:rsidRPr="00A16B91">
        <w:rPr>
          <w:rFonts w:ascii="Arial" w:hAnsi="Arial" w:cs="Arial"/>
          <w:sz w:val="20"/>
          <w:szCs w:val="20"/>
        </w:rPr>
        <w:t>, že právě potenciál brownfieldů nevyužívá</w:t>
      </w:r>
      <w:r w:rsidR="00602639" w:rsidRPr="00A16B91">
        <w:rPr>
          <w:rFonts w:ascii="Arial" w:hAnsi="Arial" w:cs="Arial"/>
          <w:sz w:val="20"/>
          <w:szCs w:val="20"/>
        </w:rPr>
        <w:t xml:space="preserve"> </w:t>
      </w:r>
      <w:r w:rsidRPr="00A16B91">
        <w:rPr>
          <w:rFonts w:ascii="Arial" w:hAnsi="Arial" w:cs="Arial"/>
          <w:sz w:val="20"/>
          <w:szCs w:val="20"/>
        </w:rPr>
        <w:t>míst</w:t>
      </w:r>
      <w:r w:rsidR="00602639">
        <w:rPr>
          <w:rFonts w:ascii="Arial" w:hAnsi="Arial" w:cs="Arial"/>
          <w:sz w:val="20"/>
          <w:szCs w:val="20"/>
        </w:rPr>
        <w:t>a pro</w:t>
      </w:r>
      <w:r w:rsidRPr="00A16B91">
        <w:rPr>
          <w:rFonts w:ascii="Arial" w:hAnsi="Arial" w:cs="Arial"/>
          <w:sz w:val="20"/>
          <w:szCs w:val="20"/>
        </w:rPr>
        <w:t xml:space="preserve"> výstavb</w:t>
      </w:r>
      <w:r w:rsidR="00602639">
        <w:rPr>
          <w:rFonts w:ascii="Arial" w:hAnsi="Arial" w:cs="Arial"/>
          <w:sz w:val="20"/>
          <w:szCs w:val="20"/>
        </w:rPr>
        <w:t>u</w:t>
      </w:r>
      <w:r w:rsidRPr="00A16B91">
        <w:rPr>
          <w:rFonts w:ascii="Arial" w:hAnsi="Arial" w:cs="Arial"/>
          <w:sz w:val="20"/>
          <w:szCs w:val="20"/>
        </w:rPr>
        <w:t xml:space="preserve"> průmyslových objektů na zelené louce. Solární energetika je přitom ideálním řešením, které lze spojit například s rekultivací výsypek nebo jiných ploch znečištěných těžbou.</w:t>
      </w:r>
    </w:p>
    <w:p w14:paraId="340C1F3B" w14:textId="25D5A3F1" w:rsidR="00D72686" w:rsidRPr="00A16B91" w:rsidRDefault="00D72686" w:rsidP="00B169E8">
      <w:pPr>
        <w:jc w:val="both"/>
        <w:rPr>
          <w:rFonts w:ascii="Arial" w:hAnsi="Arial" w:cs="Arial"/>
          <w:sz w:val="20"/>
          <w:szCs w:val="20"/>
        </w:rPr>
      </w:pPr>
      <w:r w:rsidRPr="00A16B91">
        <w:rPr>
          <w:rFonts w:ascii="Arial" w:hAnsi="Arial" w:cs="Arial"/>
          <w:sz w:val="20"/>
          <w:szCs w:val="20"/>
        </w:rPr>
        <w:t>V oblasti využití obnovitelných zdrojů energie v dopravě je zajímavý pokles zápočtu elektřiny z obnovitelných zdrojů. Přitom právě solární parky by mohly nabídnout dostupnou levnou elektřinu pro nabíjení elektromobilů. Současně zůstává zachovaný vysoký podíl biopaliv první generace, tedy řepky. Pochvalu si však MPO zaslouží za podporu využití biom</w:t>
      </w:r>
      <w:r w:rsidR="00602639">
        <w:rPr>
          <w:rFonts w:ascii="Arial" w:hAnsi="Arial" w:cs="Arial"/>
          <w:sz w:val="20"/>
          <w:szCs w:val="20"/>
        </w:rPr>
        <w:t>e</w:t>
      </w:r>
      <w:r w:rsidRPr="00A16B91">
        <w:rPr>
          <w:rFonts w:ascii="Arial" w:hAnsi="Arial" w:cs="Arial"/>
          <w:sz w:val="20"/>
          <w:szCs w:val="20"/>
        </w:rPr>
        <w:t>tanu v dopravě.</w:t>
      </w:r>
    </w:p>
    <w:p w14:paraId="195E6D5B" w14:textId="34478E09" w:rsidR="0017212F" w:rsidRDefault="0017212F">
      <w:pPr>
        <w:rPr>
          <w:rFonts w:ascii="Arial" w:hAnsi="Arial" w:cs="Arial"/>
          <w:sz w:val="20"/>
          <w:szCs w:val="20"/>
        </w:rPr>
      </w:pPr>
      <w:r>
        <w:rPr>
          <w:rFonts w:ascii="Arial" w:hAnsi="Arial" w:cs="Arial"/>
          <w:sz w:val="20"/>
          <w:szCs w:val="20"/>
        </w:rPr>
        <w:br w:type="page"/>
      </w:r>
    </w:p>
    <w:p w14:paraId="56960E07" w14:textId="105F53CA" w:rsidR="00D72686" w:rsidRPr="00A16B91" w:rsidRDefault="0017212F" w:rsidP="00B169E8">
      <w:pPr>
        <w:jc w:val="both"/>
        <w:rPr>
          <w:rFonts w:ascii="Arial" w:hAnsi="Arial" w:cs="Arial"/>
          <w:sz w:val="20"/>
          <w:szCs w:val="20"/>
        </w:rPr>
      </w:pPr>
      <w:r>
        <w:rPr>
          <w:rFonts w:ascii="Arial" w:hAnsi="Arial" w:cs="Arial"/>
          <w:sz w:val="20"/>
          <w:szCs w:val="20"/>
        </w:rPr>
        <w:lastRenderedPageBreak/>
        <w:t>Růst obnovitelných zdrojů v jednotlivých typech: v oblasti e</w:t>
      </w:r>
      <w:r w:rsidR="00B84366">
        <w:rPr>
          <w:rFonts w:ascii="Arial" w:hAnsi="Arial" w:cs="Arial"/>
          <w:sz w:val="20"/>
          <w:szCs w:val="20"/>
        </w:rPr>
        <w:t>lektřiny zůstává podíl téměř konstantní až do roku 2030</w:t>
      </w:r>
      <w:r w:rsidR="005D3472">
        <w:rPr>
          <w:rFonts w:ascii="Arial" w:hAnsi="Arial" w:cs="Arial"/>
          <w:sz w:val="20"/>
          <w:szCs w:val="20"/>
        </w:rPr>
        <w:t>:</w:t>
      </w:r>
    </w:p>
    <w:p w14:paraId="55A517CE" w14:textId="5323F256" w:rsidR="00D72686" w:rsidRDefault="00D72686" w:rsidP="00D72686">
      <w:r>
        <w:rPr>
          <w:noProof/>
          <w:lang w:eastAsia="cs-CZ"/>
        </w:rPr>
        <w:drawing>
          <wp:inline distT="0" distB="0" distL="0" distR="0" wp14:anchorId="1C661DBA" wp14:editId="5B2FC84C">
            <wp:extent cx="5760720" cy="2951480"/>
            <wp:effectExtent l="0" t="0" r="0" b="1270"/>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951480"/>
                    </a:xfrm>
                    <a:prstGeom prst="rect">
                      <a:avLst/>
                    </a:prstGeom>
                    <a:noFill/>
                    <a:ln>
                      <a:noFill/>
                    </a:ln>
                  </pic:spPr>
                </pic:pic>
              </a:graphicData>
            </a:graphic>
          </wp:inline>
        </w:drawing>
      </w:r>
    </w:p>
    <w:p w14:paraId="398F1DF1" w14:textId="49A09962" w:rsidR="00D72686" w:rsidRDefault="005D3472" w:rsidP="00D72686">
      <w:bookmarkStart w:id="0" w:name="_GoBack"/>
      <w:r>
        <w:t>Návrh plánu téměř nevyužívá potenciál solárních elektráren (tabulka níže je v TJ):</w:t>
      </w:r>
    </w:p>
    <w:bookmarkEnd w:id="0"/>
    <w:p w14:paraId="427C73CD" w14:textId="0A7B7F66" w:rsidR="00D72686" w:rsidRDefault="00D72686" w:rsidP="00D72686">
      <w:pPr>
        <w:spacing w:before="200"/>
        <w:jc w:val="right"/>
        <w:rPr>
          <w:rFonts w:ascii="Times New Roman" w:hAnsi="Times New Roman" w:cs="Times New Roman"/>
          <w:i/>
        </w:rPr>
      </w:pPr>
      <w:r>
        <w:rPr>
          <w:rFonts w:ascii="Times New Roman" w:hAnsi="Times New Roman" w:cs="Times New Roman"/>
          <w:i/>
          <w:noProof/>
          <w:lang w:eastAsia="cs-CZ"/>
        </w:rPr>
        <w:drawing>
          <wp:inline distT="0" distB="0" distL="0" distR="0" wp14:anchorId="148F2125" wp14:editId="0C7BF53B">
            <wp:extent cx="5760720" cy="164846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48460"/>
                    </a:xfrm>
                    <a:prstGeom prst="rect">
                      <a:avLst/>
                    </a:prstGeom>
                    <a:noFill/>
                    <a:ln>
                      <a:noFill/>
                    </a:ln>
                  </pic:spPr>
                </pic:pic>
              </a:graphicData>
            </a:graphic>
          </wp:inline>
        </w:drawing>
      </w:r>
    </w:p>
    <w:p w14:paraId="19990695" w14:textId="77777777" w:rsidR="00644377" w:rsidRPr="007B796D" w:rsidRDefault="00644377" w:rsidP="00644377">
      <w:pPr>
        <w:jc w:val="both"/>
        <w:rPr>
          <w:rFonts w:ascii="Arial" w:hAnsi="Arial" w:cs="Arial"/>
          <w:sz w:val="20"/>
          <w:szCs w:val="20"/>
        </w:rPr>
      </w:pPr>
    </w:p>
    <w:p w14:paraId="1E9E486A" w14:textId="77777777" w:rsidR="00644377" w:rsidRPr="007B796D" w:rsidRDefault="00644377" w:rsidP="00644377">
      <w:pPr>
        <w:pStyle w:val="Zkladntext2"/>
        <w:pBdr>
          <w:bottom w:val="single" w:sz="4" w:space="1" w:color="auto"/>
        </w:pBdr>
        <w:jc w:val="both"/>
        <w:rPr>
          <w:rFonts w:ascii="Arial" w:hAnsi="Arial" w:cs="Arial"/>
          <w:b w:val="0"/>
          <w:i w:val="0"/>
          <w:color w:val="000000"/>
          <w:sz w:val="20"/>
          <w:szCs w:val="20"/>
        </w:rPr>
      </w:pPr>
    </w:p>
    <w:p w14:paraId="6FA22342" w14:textId="1778472C" w:rsidR="00DF45A2" w:rsidRPr="007B796D" w:rsidRDefault="00644377" w:rsidP="007B796D">
      <w:pPr>
        <w:pStyle w:val="Normlnweb"/>
        <w:spacing w:before="0" w:beforeAutospacing="0" w:after="280" w:afterAutospacing="0"/>
        <w:ind w:right="60"/>
        <w:jc w:val="both"/>
        <w:rPr>
          <w:rFonts w:ascii="Arial" w:hAnsi="Arial" w:cs="Arial"/>
          <w:i/>
          <w:sz w:val="20"/>
          <w:szCs w:val="20"/>
        </w:rPr>
      </w:pPr>
      <w:r w:rsidRPr="007B796D">
        <w:rPr>
          <w:rFonts w:ascii="Arial" w:hAnsi="Arial" w:cs="Arial"/>
          <w:i/>
          <w:color w:val="000000"/>
          <w:sz w:val="20"/>
          <w:szCs w:val="20"/>
        </w:rPr>
        <w:t>Svaz moderní energetiky s</w:t>
      </w:r>
      <w:r w:rsidR="00DF45A2" w:rsidRPr="007B796D">
        <w:rPr>
          <w:rFonts w:ascii="Arial" w:hAnsi="Arial" w:cs="Arial"/>
          <w:i/>
          <w:color w:val="000000"/>
          <w:sz w:val="20"/>
          <w:szCs w:val="20"/>
        </w:rPr>
        <w:t xml:space="preserve">družuje nejvýznamnější oborové asociace moderní energetiky i klíčová výzkumná univerzitní centra. Díky průřezovému zastoupení expertů umí Svaz nabídnout ucelený pohled na možnosti </w:t>
      </w:r>
      <w:r w:rsidRPr="007B796D">
        <w:rPr>
          <w:rFonts w:ascii="Arial" w:hAnsi="Arial" w:cs="Arial"/>
          <w:i/>
          <w:color w:val="000000"/>
          <w:sz w:val="20"/>
          <w:szCs w:val="20"/>
        </w:rPr>
        <w:t>rozvíjejícího se oboru nové</w:t>
      </w:r>
      <w:r w:rsidR="00DF45A2" w:rsidRPr="007B796D">
        <w:rPr>
          <w:rFonts w:ascii="Arial" w:hAnsi="Arial" w:cs="Arial"/>
          <w:i/>
          <w:color w:val="000000"/>
          <w:sz w:val="20"/>
          <w:szCs w:val="20"/>
        </w:rPr>
        <w:t xml:space="preserve"> nízkouhlíkové energetiky. Svaz má za cíl proaktivně vstupovat do české i evropské debaty</w:t>
      </w:r>
      <w:r w:rsidR="00BC588A" w:rsidRPr="007B796D">
        <w:rPr>
          <w:rFonts w:ascii="Arial" w:hAnsi="Arial" w:cs="Arial"/>
          <w:i/>
          <w:color w:val="000000"/>
          <w:sz w:val="20"/>
          <w:szCs w:val="20"/>
        </w:rPr>
        <w:t xml:space="preserve"> o možnostech proměny energetiky. Zároveň přináší</w:t>
      </w:r>
      <w:r w:rsidR="00DF45A2" w:rsidRPr="007B796D">
        <w:rPr>
          <w:rFonts w:ascii="Arial" w:hAnsi="Arial" w:cs="Arial"/>
          <w:i/>
          <w:color w:val="000000"/>
          <w:sz w:val="20"/>
          <w:szCs w:val="20"/>
        </w:rPr>
        <w:t xml:space="preserve"> klíčové impulsy, které </w:t>
      </w:r>
      <w:r w:rsidR="00BC588A" w:rsidRPr="007B796D">
        <w:rPr>
          <w:rFonts w:ascii="Arial" w:hAnsi="Arial" w:cs="Arial"/>
          <w:i/>
          <w:color w:val="000000"/>
          <w:sz w:val="20"/>
          <w:szCs w:val="20"/>
        </w:rPr>
        <w:t>zajistí přední pozici</w:t>
      </w:r>
      <w:r w:rsidR="00DF45A2" w:rsidRPr="007B796D">
        <w:rPr>
          <w:rFonts w:ascii="Arial" w:hAnsi="Arial" w:cs="Arial"/>
          <w:i/>
          <w:color w:val="000000"/>
          <w:sz w:val="20"/>
          <w:szCs w:val="20"/>
        </w:rPr>
        <w:t xml:space="preserve"> ČR v oblasti vývoje a výroby progresivních technologií. Právě k příležitostem, které se v oblasti přechodu na nízkouhlíkovou energetiku ot</w:t>
      </w:r>
      <w:r w:rsidRPr="007B796D">
        <w:rPr>
          <w:rFonts w:ascii="Arial" w:hAnsi="Arial" w:cs="Arial"/>
          <w:i/>
          <w:color w:val="000000"/>
          <w:sz w:val="20"/>
          <w:szCs w:val="20"/>
        </w:rPr>
        <w:t>e</w:t>
      </w:r>
      <w:r w:rsidR="00DF45A2" w:rsidRPr="007B796D">
        <w:rPr>
          <w:rFonts w:ascii="Arial" w:hAnsi="Arial" w:cs="Arial"/>
          <w:i/>
          <w:color w:val="000000"/>
          <w:sz w:val="20"/>
          <w:szCs w:val="20"/>
        </w:rPr>
        <w:t xml:space="preserve">vírají, chce v Česku vést </w:t>
      </w:r>
      <w:r w:rsidR="00BC588A" w:rsidRPr="007B796D">
        <w:rPr>
          <w:rFonts w:ascii="Arial" w:hAnsi="Arial" w:cs="Arial"/>
          <w:i/>
          <w:color w:val="000000"/>
          <w:sz w:val="20"/>
          <w:szCs w:val="20"/>
        </w:rPr>
        <w:t>širokou diskuzi</w:t>
      </w:r>
      <w:r w:rsidRPr="007B796D">
        <w:rPr>
          <w:rFonts w:ascii="Arial" w:hAnsi="Arial" w:cs="Arial"/>
          <w:i/>
          <w:color w:val="000000"/>
          <w:sz w:val="20"/>
          <w:szCs w:val="20"/>
        </w:rPr>
        <w:t xml:space="preserve"> zaměřenou </w:t>
      </w:r>
      <w:r w:rsidR="00DF45A2" w:rsidRPr="007B796D">
        <w:rPr>
          <w:rFonts w:ascii="Arial" w:hAnsi="Arial" w:cs="Arial"/>
          <w:i/>
          <w:color w:val="000000"/>
          <w:sz w:val="20"/>
          <w:szCs w:val="20"/>
        </w:rPr>
        <w:t>na prosazení opatření</w:t>
      </w:r>
      <w:r w:rsidR="00BC588A" w:rsidRPr="007B796D">
        <w:rPr>
          <w:rFonts w:ascii="Arial" w:hAnsi="Arial" w:cs="Arial"/>
          <w:i/>
          <w:color w:val="000000"/>
          <w:sz w:val="20"/>
          <w:szCs w:val="20"/>
        </w:rPr>
        <w:t>, které podpoří samovýrobu elektřiny, rozvoj</w:t>
      </w:r>
      <w:r w:rsidR="00DF45A2" w:rsidRPr="007B796D">
        <w:rPr>
          <w:rFonts w:ascii="Arial" w:hAnsi="Arial" w:cs="Arial"/>
          <w:i/>
          <w:color w:val="000000"/>
          <w:sz w:val="20"/>
          <w:szCs w:val="20"/>
        </w:rPr>
        <w:t xml:space="preserve"> akumulace</w:t>
      </w:r>
      <w:r w:rsidR="00BC588A" w:rsidRPr="007B796D">
        <w:rPr>
          <w:rFonts w:ascii="Arial" w:hAnsi="Arial" w:cs="Arial"/>
          <w:i/>
          <w:color w:val="000000"/>
          <w:sz w:val="20"/>
          <w:szCs w:val="20"/>
        </w:rPr>
        <w:t xml:space="preserve"> energie, posílí možnosti</w:t>
      </w:r>
      <w:r w:rsidR="00DF45A2" w:rsidRPr="007B796D">
        <w:rPr>
          <w:rFonts w:ascii="Arial" w:hAnsi="Arial" w:cs="Arial"/>
          <w:i/>
          <w:color w:val="000000"/>
          <w:sz w:val="20"/>
          <w:szCs w:val="20"/>
        </w:rPr>
        <w:t xml:space="preserve"> společné výroby</w:t>
      </w:r>
      <w:r w:rsidR="00BC588A" w:rsidRPr="007B796D">
        <w:rPr>
          <w:rFonts w:ascii="Arial" w:hAnsi="Arial" w:cs="Arial"/>
          <w:i/>
          <w:color w:val="000000"/>
          <w:sz w:val="20"/>
          <w:szCs w:val="20"/>
        </w:rPr>
        <w:t xml:space="preserve"> elektřiny a tepla, implementaci</w:t>
      </w:r>
      <w:r w:rsidR="00DF45A2" w:rsidRPr="007B796D">
        <w:rPr>
          <w:rFonts w:ascii="Arial" w:hAnsi="Arial" w:cs="Arial"/>
          <w:i/>
          <w:color w:val="000000"/>
          <w:sz w:val="20"/>
          <w:szCs w:val="20"/>
        </w:rPr>
        <w:t xml:space="preserve"> chytrých sítí, elektromobility nebo nových prvků v rámci energetického trhu přicházejících s digitalizací.</w:t>
      </w:r>
      <w:r w:rsidRPr="007B796D">
        <w:rPr>
          <w:rFonts w:ascii="Arial" w:hAnsi="Arial" w:cs="Arial"/>
          <w:i/>
          <w:color w:val="000000"/>
          <w:sz w:val="20"/>
          <w:szCs w:val="20"/>
        </w:rPr>
        <w:t xml:space="preserve"> Více informací na </w:t>
      </w:r>
      <w:hyperlink r:id="rId8" w:history="1">
        <w:r w:rsidR="00BC588A" w:rsidRPr="007B796D">
          <w:rPr>
            <w:rStyle w:val="Hypertextovodkaz"/>
            <w:rFonts w:ascii="Arial" w:hAnsi="Arial" w:cs="Arial"/>
            <w:i/>
            <w:sz w:val="20"/>
            <w:szCs w:val="20"/>
          </w:rPr>
          <w:t>www.modernienergetika.cz</w:t>
        </w:r>
      </w:hyperlink>
      <w:r w:rsidR="00BC588A" w:rsidRPr="007B796D">
        <w:rPr>
          <w:rFonts w:ascii="Arial" w:hAnsi="Arial" w:cs="Arial"/>
          <w:i/>
          <w:color w:val="000000"/>
          <w:sz w:val="20"/>
          <w:szCs w:val="20"/>
        </w:rPr>
        <w:t xml:space="preserve">. </w:t>
      </w:r>
    </w:p>
    <w:p w14:paraId="54E406FD" w14:textId="7BE35D31" w:rsidR="00644377" w:rsidRPr="007B796D" w:rsidRDefault="00644377" w:rsidP="00644377">
      <w:pPr>
        <w:pStyle w:val="Normlnweb"/>
        <w:spacing w:before="0" w:beforeAutospacing="0" w:after="0" w:afterAutospacing="0"/>
        <w:jc w:val="both"/>
        <w:rPr>
          <w:rFonts w:ascii="Arial" w:hAnsi="Arial" w:cs="Arial"/>
          <w:color w:val="000000"/>
          <w:sz w:val="20"/>
          <w:szCs w:val="20"/>
          <w:u w:val="single"/>
        </w:rPr>
      </w:pPr>
      <w:r w:rsidRPr="007B796D">
        <w:rPr>
          <w:rFonts w:ascii="Arial" w:hAnsi="Arial" w:cs="Arial"/>
          <w:color w:val="000000"/>
          <w:sz w:val="20"/>
          <w:szCs w:val="20"/>
          <w:u w:val="single"/>
        </w:rPr>
        <w:lastRenderedPageBreak/>
        <w:t>Kontakty:</w:t>
      </w:r>
    </w:p>
    <w:p w14:paraId="29CBABCA"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u w:val="single"/>
        </w:rPr>
      </w:pPr>
    </w:p>
    <w:p w14:paraId="7A015F92" w14:textId="21BC594E"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 xml:space="preserve">Jana </w:t>
      </w:r>
      <w:proofErr w:type="spellStart"/>
      <w:r w:rsidRPr="007B796D">
        <w:rPr>
          <w:rFonts w:ascii="Arial" w:hAnsi="Arial" w:cs="Arial"/>
          <w:color w:val="000000"/>
          <w:sz w:val="20"/>
          <w:szCs w:val="20"/>
        </w:rPr>
        <w:t>Austová</w:t>
      </w:r>
      <w:proofErr w:type="spellEnd"/>
      <w:r w:rsidRPr="007B796D">
        <w:rPr>
          <w:rFonts w:ascii="Arial" w:hAnsi="Arial" w:cs="Arial"/>
          <w:color w:val="000000"/>
          <w:sz w:val="20"/>
          <w:szCs w:val="20"/>
        </w:rPr>
        <w:t xml:space="preserve"> </w:t>
      </w:r>
      <w:proofErr w:type="spellStart"/>
      <w:r w:rsidRPr="007B796D">
        <w:rPr>
          <w:rFonts w:ascii="Arial" w:hAnsi="Arial" w:cs="Arial"/>
          <w:color w:val="000000"/>
          <w:sz w:val="20"/>
          <w:szCs w:val="20"/>
        </w:rPr>
        <w:t>Pikardová</w:t>
      </w:r>
      <w:proofErr w:type="spellEnd"/>
    </w:p>
    <w:p w14:paraId="0FB77E55" w14:textId="507ACA88" w:rsidR="00644377" w:rsidRPr="007B796D" w:rsidRDefault="00D46887" w:rsidP="00644377">
      <w:pPr>
        <w:pStyle w:val="Normlnweb"/>
        <w:spacing w:before="0" w:beforeAutospacing="0" w:after="0" w:afterAutospacing="0"/>
        <w:jc w:val="both"/>
        <w:rPr>
          <w:rFonts w:ascii="Arial" w:hAnsi="Arial" w:cs="Arial"/>
          <w:color w:val="000000"/>
          <w:sz w:val="20"/>
          <w:szCs w:val="20"/>
        </w:rPr>
      </w:pPr>
      <w:r>
        <w:rPr>
          <w:rFonts w:ascii="Arial" w:hAnsi="Arial" w:cs="Arial"/>
          <w:color w:val="000000"/>
          <w:sz w:val="20"/>
          <w:szCs w:val="20"/>
        </w:rPr>
        <w:t>PR m</w:t>
      </w:r>
      <w:r w:rsidR="00644377" w:rsidRPr="007B796D">
        <w:rPr>
          <w:rFonts w:ascii="Arial" w:hAnsi="Arial" w:cs="Arial"/>
          <w:color w:val="000000"/>
          <w:sz w:val="20"/>
          <w:szCs w:val="20"/>
        </w:rPr>
        <w:t xml:space="preserve">anažer </w:t>
      </w:r>
      <w:r>
        <w:rPr>
          <w:rFonts w:ascii="Arial" w:hAnsi="Arial" w:cs="Arial"/>
          <w:color w:val="000000"/>
          <w:sz w:val="20"/>
          <w:szCs w:val="20"/>
        </w:rPr>
        <w:t>Svazu moderní energetiky</w:t>
      </w:r>
    </w:p>
    <w:p w14:paraId="51BAC327" w14:textId="3C9BCBAD"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+420 724 573 665</w:t>
      </w:r>
    </w:p>
    <w:p w14:paraId="4CA7D74B" w14:textId="058A1F48" w:rsidR="00644377" w:rsidRPr="007B796D" w:rsidRDefault="002045E0" w:rsidP="00644377">
      <w:pPr>
        <w:pStyle w:val="Normlnweb"/>
        <w:spacing w:before="0" w:beforeAutospacing="0" w:after="0" w:afterAutospacing="0"/>
        <w:jc w:val="both"/>
        <w:rPr>
          <w:rFonts w:ascii="Arial" w:hAnsi="Arial" w:cs="Arial"/>
          <w:color w:val="000000"/>
          <w:sz w:val="20"/>
          <w:szCs w:val="20"/>
        </w:rPr>
      </w:pPr>
      <w:hyperlink r:id="rId9" w:history="1">
        <w:r w:rsidR="00644377" w:rsidRPr="007B796D">
          <w:rPr>
            <w:rStyle w:val="Hypertextovodkaz"/>
            <w:rFonts w:ascii="Arial" w:hAnsi="Arial" w:cs="Arial"/>
            <w:sz w:val="20"/>
            <w:szCs w:val="20"/>
          </w:rPr>
          <w:t>jana.pikardova@modernienergetika.cz</w:t>
        </w:r>
      </w:hyperlink>
      <w:r w:rsidR="00644377" w:rsidRPr="007B796D">
        <w:rPr>
          <w:rFonts w:ascii="Arial" w:hAnsi="Arial" w:cs="Arial"/>
          <w:color w:val="000000"/>
          <w:sz w:val="20"/>
          <w:szCs w:val="20"/>
        </w:rPr>
        <w:t xml:space="preserve"> </w:t>
      </w:r>
    </w:p>
    <w:p w14:paraId="1EDEB7CB" w14:textId="77777777" w:rsidR="00644377" w:rsidRPr="007B796D" w:rsidRDefault="00644377" w:rsidP="00644377">
      <w:pPr>
        <w:pStyle w:val="Normlnweb"/>
        <w:spacing w:before="0" w:beforeAutospacing="0" w:after="0" w:afterAutospacing="0"/>
        <w:jc w:val="both"/>
        <w:rPr>
          <w:rFonts w:ascii="Arial" w:hAnsi="Arial" w:cs="Arial"/>
          <w:color w:val="000000"/>
          <w:sz w:val="20"/>
          <w:szCs w:val="20"/>
        </w:rPr>
      </w:pPr>
    </w:p>
    <w:p w14:paraId="613DA7C8" w14:textId="4F5E96D6"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Martin Sedlák</w:t>
      </w:r>
    </w:p>
    <w:p w14:paraId="155A96F9" w14:textId="38046C06"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Programový ředitel Svazu moderní energetiky</w:t>
      </w:r>
    </w:p>
    <w:p w14:paraId="7ACD7B69" w14:textId="44FEEE65" w:rsidR="00644377" w:rsidRPr="007B796D" w:rsidRDefault="00644377" w:rsidP="00644377">
      <w:pPr>
        <w:pStyle w:val="Normlnweb"/>
        <w:spacing w:before="0" w:beforeAutospacing="0" w:after="0" w:afterAutospacing="0"/>
        <w:jc w:val="both"/>
        <w:rPr>
          <w:rFonts w:ascii="Arial" w:hAnsi="Arial" w:cs="Arial"/>
          <w:color w:val="000000"/>
          <w:sz w:val="20"/>
          <w:szCs w:val="20"/>
        </w:rPr>
      </w:pPr>
      <w:r w:rsidRPr="007B796D">
        <w:rPr>
          <w:rFonts w:ascii="Arial" w:hAnsi="Arial" w:cs="Arial"/>
          <w:color w:val="000000"/>
          <w:sz w:val="20"/>
          <w:szCs w:val="20"/>
        </w:rPr>
        <w:t>+ 420 737 128 471</w:t>
      </w:r>
    </w:p>
    <w:p w14:paraId="607A8703" w14:textId="7E482798" w:rsidR="00644377" w:rsidRPr="007B796D" w:rsidRDefault="002045E0" w:rsidP="00644377">
      <w:pPr>
        <w:pStyle w:val="Normlnweb"/>
        <w:spacing w:before="0" w:beforeAutospacing="0" w:after="0" w:afterAutospacing="0"/>
        <w:jc w:val="both"/>
        <w:rPr>
          <w:rFonts w:ascii="Arial" w:hAnsi="Arial" w:cs="Arial"/>
          <w:color w:val="000000"/>
          <w:sz w:val="20"/>
          <w:szCs w:val="20"/>
        </w:rPr>
      </w:pPr>
      <w:hyperlink r:id="rId10" w:history="1">
        <w:r w:rsidR="00644377" w:rsidRPr="007B796D">
          <w:rPr>
            <w:rStyle w:val="Hypertextovodkaz"/>
            <w:rFonts w:ascii="Arial" w:hAnsi="Arial" w:cs="Arial"/>
            <w:sz w:val="20"/>
            <w:szCs w:val="20"/>
          </w:rPr>
          <w:t>martin.sedlak@modernienergetika.cz</w:t>
        </w:r>
      </w:hyperlink>
      <w:r w:rsidR="00644377" w:rsidRPr="007B796D">
        <w:rPr>
          <w:rFonts w:ascii="Arial" w:hAnsi="Arial" w:cs="Arial"/>
          <w:color w:val="000000"/>
          <w:sz w:val="20"/>
          <w:szCs w:val="20"/>
        </w:rPr>
        <w:t xml:space="preserve"> </w:t>
      </w:r>
    </w:p>
    <w:p w14:paraId="2B17400E" w14:textId="77777777" w:rsidR="00644377" w:rsidRPr="00644377" w:rsidRDefault="00644377" w:rsidP="00644377">
      <w:pPr>
        <w:pStyle w:val="Normlnweb"/>
        <w:spacing w:before="0" w:beforeAutospacing="0" w:after="0" w:afterAutospacing="0"/>
        <w:jc w:val="both"/>
        <w:rPr>
          <w:color w:val="000000"/>
          <w:sz w:val="20"/>
          <w:szCs w:val="20"/>
        </w:rPr>
      </w:pPr>
    </w:p>
    <w:p w14:paraId="3A2F9556" w14:textId="360121C4" w:rsidR="0006704A" w:rsidRPr="00644377" w:rsidRDefault="0006704A" w:rsidP="00644377">
      <w:pPr>
        <w:spacing w:line="240" w:lineRule="auto"/>
        <w:rPr>
          <w:lang w:eastAsia="cs-CZ"/>
        </w:rPr>
      </w:pPr>
    </w:p>
    <w:sectPr w:rsidR="0006704A" w:rsidRPr="0064437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8547E" w14:textId="77777777" w:rsidR="002045E0" w:rsidRDefault="002045E0" w:rsidP="002A008B">
      <w:pPr>
        <w:spacing w:after="0" w:line="240" w:lineRule="auto"/>
      </w:pPr>
      <w:r>
        <w:separator/>
      </w:r>
    </w:p>
  </w:endnote>
  <w:endnote w:type="continuationSeparator" w:id="0">
    <w:p w14:paraId="1BC701A9" w14:textId="77777777" w:rsidR="002045E0" w:rsidRDefault="002045E0" w:rsidP="002A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3F00" w14:textId="77777777" w:rsidR="002045E0" w:rsidRDefault="002045E0" w:rsidP="002A008B">
      <w:pPr>
        <w:spacing w:after="0" w:line="240" w:lineRule="auto"/>
      </w:pPr>
      <w:r>
        <w:separator/>
      </w:r>
    </w:p>
  </w:footnote>
  <w:footnote w:type="continuationSeparator" w:id="0">
    <w:p w14:paraId="203E3D06" w14:textId="77777777" w:rsidR="002045E0" w:rsidRDefault="002045E0" w:rsidP="002A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B0EA" w14:textId="77777777" w:rsidR="00644377" w:rsidRDefault="00644377" w:rsidP="00644377">
    <w:pPr>
      <w:pStyle w:val="BasicParagraph"/>
      <w:spacing w:line="360" w:lineRule="auto"/>
      <w:jc w:val="both"/>
      <w:rPr>
        <w:rFonts w:ascii="Calibri" w:hAnsi="Calibri"/>
        <w:spacing w:val="14"/>
        <w:sz w:val="14"/>
        <w:szCs w:val="14"/>
        <w:lang w:val="cs-CZ"/>
      </w:rPr>
    </w:pPr>
  </w:p>
  <w:p w14:paraId="68B2CBDC" w14:textId="77777777" w:rsidR="00644377" w:rsidRDefault="00644377" w:rsidP="00644377">
    <w:pPr>
      <w:pStyle w:val="BasicParagraph"/>
      <w:spacing w:line="360" w:lineRule="auto"/>
      <w:jc w:val="both"/>
      <w:rPr>
        <w:rFonts w:ascii="Calibri" w:hAnsi="Calibri"/>
        <w:spacing w:val="14"/>
        <w:sz w:val="14"/>
        <w:szCs w:val="14"/>
        <w:lang w:val="cs-CZ"/>
      </w:rPr>
    </w:pPr>
    <w:r>
      <w:rPr>
        <w:rFonts w:ascii="Calibri" w:hAnsi="Calibri"/>
        <w:noProof/>
        <w:spacing w:val="14"/>
        <w:sz w:val="14"/>
        <w:szCs w:val="14"/>
        <w:lang w:val="cs-CZ" w:eastAsia="cs-CZ" w:bidi="ar-SA"/>
      </w:rPr>
      <w:drawing>
        <wp:anchor distT="0" distB="0" distL="0" distR="0" simplePos="0" relativeHeight="251660288" behindDoc="0" locked="0" layoutInCell="1" allowOverlap="1" wp14:anchorId="153045FD" wp14:editId="77F9ADDC">
          <wp:simplePos x="0" y="0"/>
          <wp:positionH relativeFrom="column">
            <wp:posOffset>-17780</wp:posOffset>
          </wp:positionH>
          <wp:positionV relativeFrom="paragraph">
            <wp:posOffset>6985</wp:posOffset>
          </wp:positionV>
          <wp:extent cx="1691640" cy="673735"/>
          <wp:effectExtent l="0" t="0" r="0" b="0"/>
          <wp:wrapSquare wrapText="largest"/>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
                  <a:stretch>
                    <a:fillRect/>
                  </a:stretch>
                </pic:blipFill>
                <pic:spPr bwMode="auto">
                  <a:xfrm>
                    <a:off x="0" y="0"/>
                    <a:ext cx="1691640" cy="673735"/>
                  </a:xfrm>
                  <a:prstGeom prst="rect">
                    <a:avLst/>
                  </a:prstGeom>
                </pic:spPr>
              </pic:pic>
            </a:graphicData>
          </a:graphic>
        </wp:anchor>
      </w:drawing>
    </w:r>
  </w:p>
  <w:p w14:paraId="2E43A25F" w14:textId="77777777" w:rsidR="00644377" w:rsidRPr="005518F5" w:rsidRDefault="00644377" w:rsidP="00644377">
    <w:pPr>
      <w:tabs>
        <w:tab w:val="left" w:pos="1360"/>
      </w:tabs>
      <w:jc w:val="right"/>
      <w:rPr>
        <w:rFonts w:eastAsia="Times New Roman"/>
        <w:b/>
      </w:rPr>
    </w:pPr>
    <w:r>
      <w:rPr>
        <w:rFonts w:eastAsia="Times New Roman"/>
        <w:b/>
      </w:rPr>
      <w:t>Tisková zpráva</w:t>
    </w:r>
  </w:p>
  <w:p w14:paraId="73B8DC1E" w14:textId="77777777" w:rsidR="00644377" w:rsidRPr="00AF08BE" w:rsidRDefault="00644377" w:rsidP="00644377">
    <w:pPr>
      <w:tabs>
        <w:tab w:val="left" w:pos="1360"/>
      </w:tabs>
      <w:jc w:val="right"/>
      <w:rPr>
        <w:rFonts w:eastAsia="Times New Roman"/>
        <w:sz w:val="18"/>
        <w:szCs w:val="18"/>
      </w:rPr>
    </w:pPr>
    <w:r w:rsidRPr="00AF08BE">
      <w:rPr>
        <w:rFonts w:eastAsia="Times New Roman"/>
        <w:sz w:val="18"/>
        <w:szCs w:val="18"/>
      </w:rPr>
      <w:tab/>
      <w:t>Svaz moderní energetiky, z. s.</w:t>
    </w:r>
  </w:p>
  <w:p w14:paraId="15E1614A" w14:textId="16E2BB28" w:rsidR="00644377" w:rsidRPr="00AF08BE" w:rsidRDefault="00644377" w:rsidP="00644377">
    <w:pPr>
      <w:tabs>
        <w:tab w:val="left" w:pos="1360"/>
      </w:tabs>
      <w:rPr>
        <w:rFonts w:eastAsia="Times New Roman"/>
        <w:sz w:val="18"/>
        <w:szCs w:val="18"/>
      </w:rPr>
    </w:pPr>
    <w:r>
      <w:rPr>
        <w:rFonts w:ascii="Calibri" w:hAnsi="Calibri"/>
        <w:noProof/>
        <w:color w:val="000000"/>
        <w:spacing w:val="14"/>
        <w:sz w:val="14"/>
        <w:szCs w:val="14"/>
        <w:lang w:eastAsia="cs-CZ"/>
      </w:rPr>
      <w:drawing>
        <wp:anchor distT="0" distB="0" distL="0" distR="0" simplePos="0" relativeHeight="251659264" behindDoc="0" locked="0" layoutInCell="1" allowOverlap="1" wp14:anchorId="408FBE8B" wp14:editId="1A010843">
          <wp:simplePos x="0" y="0"/>
          <wp:positionH relativeFrom="column">
            <wp:posOffset>-819150</wp:posOffset>
          </wp:positionH>
          <wp:positionV relativeFrom="paragraph">
            <wp:posOffset>266700</wp:posOffset>
          </wp:positionV>
          <wp:extent cx="7560310" cy="177165"/>
          <wp:effectExtent l="0" t="0" r="2540" b="0"/>
          <wp:wrapTopAndBottom/>
          <wp:docPr id="3"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pic:cNvPicPr>
                    <a:picLocks noChangeAspect="1" noChangeArrowheads="1"/>
                  </pic:cNvPicPr>
                </pic:nvPicPr>
                <pic:blipFill>
                  <a:blip r:embed="rId2"/>
                  <a:stretch>
                    <a:fillRect/>
                  </a:stretch>
                </pic:blipFill>
                <pic:spPr bwMode="auto">
                  <a:xfrm>
                    <a:off x="0" y="0"/>
                    <a:ext cx="7560310" cy="177165"/>
                  </a:xfrm>
                  <a:prstGeom prst="rect">
                    <a:avLst/>
                  </a:prstGeom>
                </pic:spPr>
              </pic:pic>
            </a:graphicData>
          </a:graphic>
        </wp:anchor>
      </w:drawing>
    </w:r>
    <w:r w:rsidRPr="00AF08BE">
      <w:rPr>
        <w:rFonts w:eastAsia="Times New Roman"/>
        <w:sz w:val="18"/>
        <w:szCs w:val="18"/>
      </w:rPr>
      <w:tab/>
    </w:r>
  </w:p>
  <w:p w14:paraId="21F86DF8" w14:textId="77777777" w:rsidR="002A008B" w:rsidRPr="00644377" w:rsidRDefault="002A008B" w:rsidP="0064437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A2"/>
    <w:rsid w:val="00007115"/>
    <w:rsid w:val="000648D2"/>
    <w:rsid w:val="0006704A"/>
    <w:rsid w:val="00091EBF"/>
    <w:rsid w:val="000936B1"/>
    <w:rsid w:val="000F0B07"/>
    <w:rsid w:val="00171A02"/>
    <w:rsid w:val="0017212F"/>
    <w:rsid w:val="00174A77"/>
    <w:rsid w:val="002045E0"/>
    <w:rsid w:val="002304DC"/>
    <w:rsid w:val="00286518"/>
    <w:rsid w:val="002A008B"/>
    <w:rsid w:val="00384497"/>
    <w:rsid w:val="003E7C8C"/>
    <w:rsid w:val="00461B68"/>
    <w:rsid w:val="00562E9A"/>
    <w:rsid w:val="005D3472"/>
    <w:rsid w:val="005D3822"/>
    <w:rsid w:val="00602639"/>
    <w:rsid w:val="00612D16"/>
    <w:rsid w:val="00644377"/>
    <w:rsid w:val="00724625"/>
    <w:rsid w:val="0074601A"/>
    <w:rsid w:val="00762753"/>
    <w:rsid w:val="00797289"/>
    <w:rsid w:val="00797F1B"/>
    <w:rsid w:val="007B796D"/>
    <w:rsid w:val="00A16B91"/>
    <w:rsid w:val="00A41CD7"/>
    <w:rsid w:val="00A82793"/>
    <w:rsid w:val="00B169E8"/>
    <w:rsid w:val="00B84366"/>
    <w:rsid w:val="00BC588A"/>
    <w:rsid w:val="00BD6712"/>
    <w:rsid w:val="00C31F68"/>
    <w:rsid w:val="00CF5D60"/>
    <w:rsid w:val="00D368CA"/>
    <w:rsid w:val="00D46887"/>
    <w:rsid w:val="00D72686"/>
    <w:rsid w:val="00D802F9"/>
    <w:rsid w:val="00DB66DA"/>
    <w:rsid w:val="00DF45A2"/>
    <w:rsid w:val="00E42D4F"/>
    <w:rsid w:val="00F222A1"/>
    <w:rsid w:val="00F26292"/>
    <w:rsid w:val="00F45CF2"/>
    <w:rsid w:val="00F66579"/>
    <w:rsid w:val="00FA3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7E9D"/>
  <w15:docId w15:val="{30950C4D-0B99-4462-860D-2EEFBC71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lang w:eastAsia="cs-CZ"/>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Odkaznakoment">
    <w:name w:val="annotation reference"/>
    <w:basedOn w:val="Standardnpsmoodstavce"/>
    <w:uiPriority w:val="99"/>
    <w:semiHidden/>
    <w:unhideWhenUsed/>
    <w:rsid w:val="00F45CF2"/>
    <w:rPr>
      <w:sz w:val="16"/>
      <w:szCs w:val="16"/>
    </w:rPr>
  </w:style>
  <w:style w:type="paragraph" w:styleId="Textkomente">
    <w:name w:val="annotation text"/>
    <w:basedOn w:val="Normln"/>
    <w:link w:val="TextkomenteChar"/>
    <w:uiPriority w:val="99"/>
    <w:semiHidden/>
    <w:unhideWhenUsed/>
    <w:rsid w:val="00F45CF2"/>
    <w:pPr>
      <w:spacing w:line="240" w:lineRule="auto"/>
    </w:pPr>
    <w:rPr>
      <w:sz w:val="20"/>
      <w:szCs w:val="20"/>
    </w:rPr>
  </w:style>
  <w:style w:type="character" w:customStyle="1" w:styleId="TextkomenteChar">
    <w:name w:val="Text komentáře Char"/>
    <w:basedOn w:val="Standardnpsmoodstavce"/>
    <w:link w:val="Textkomente"/>
    <w:uiPriority w:val="99"/>
    <w:semiHidden/>
    <w:rsid w:val="00F45CF2"/>
    <w:rPr>
      <w:sz w:val="20"/>
      <w:szCs w:val="20"/>
    </w:rPr>
  </w:style>
  <w:style w:type="paragraph" w:styleId="Pedmtkomente">
    <w:name w:val="annotation subject"/>
    <w:basedOn w:val="Textkomente"/>
    <w:next w:val="Textkomente"/>
    <w:link w:val="PedmtkomenteChar"/>
    <w:uiPriority w:val="99"/>
    <w:semiHidden/>
    <w:unhideWhenUsed/>
    <w:rsid w:val="00F45CF2"/>
    <w:rPr>
      <w:b/>
      <w:bCs/>
    </w:rPr>
  </w:style>
  <w:style w:type="character" w:customStyle="1" w:styleId="PedmtkomenteChar">
    <w:name w:val="Předmět komentáře Char"/>
    <w:basedOn w:val="TextkomenteChar"/>
    <w:link w:val="Pedmtkomente"/>
    <w:uiPriority w:val="99"/>
    <w:semiHidden/>
    <w:rsid w:val="00F45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01797">
      <w:bodyDiv w:val="1"/>
      <w:marLeft w:val="0"/>
      <w:marRight w:val="0"/>
      <w:marTop w:val="0"/>
      <w:marBottom w:val="0"/>
      <w:divBdr>
        <w:top w:val="none" w:sz="0" w:space="0" w:color="auto"/>
        <w:left w:val="none" w:sz="0" w:space="0" w:color="auto"/>
        <w:bottom w:val="none" w:sz="0" w:space="0" w:color="auto"/>
        <w:right w:val="none" w:sz="0" w:space="0" w:color="auto"/>
      </w:divBdr>
    </w:div>
    <w:div w:id="1218781582">
      <w:bodyDiv w:val="1"/>
      <w:marLeft w:val="0"/>
      <w:marRight w:val="0"/>
      <w:marTop w:val="0"/>
      <w:marBottom w:val="0"/>
      <w:divBdr>
        <w:top w:val="none" w:sz="0" w:space="0" w:color="auto"/>
        <w:left w:val="none" w:sz="0" w:space="0" w:color="auto"/>
        <w:bottom w:val="none" w:sz="0" w:space="0" w:color="auto"/>
        <w:right w:val="none" w:sz="0" w:space="0" w:color="auto"/>
      </w:divBdr>
    </w:div>
    <w:div w:id="151060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ienergetika.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artin.sedlak@modernienergetika.cz" TargetMode="External"/><Relationship Id="rId4" Type="http://schemas.openxmlformats.org/officeDocument/2006/relationships/footnotes" Target="footnotes.xml"/><Relationship Id="rId9" Type="http://schemas.openxmlformats.org/officeDocument/2006/relationships/hyperlink" Target="mailto:jana.pikardova@modernienergetik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3941</Characters>
  <Application>Microsoft Office Word</Application>
  <DocSecurity>0</DocSecurity>
  <Lines>32</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onlys</dc:creator>
  <cp:lastModifiedBy>Jana</cp:lastModifiedBy>
  <cp:revision>5</cp:revision>
  <dcterms:created xsi:type="dcterms:W3CDTF">2019-01-03T14:36:00Z</dcterms:created>
  <dcterms:modified xsi:type="dcterms:W3CDTF">2019-01-03T15:01:00Z</dcterms:modified>
</cp:coreProperties>
</file>