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F6C8" w14:textId="77777777" w:rsidR="00C8436C" w:rsidRDefault="00C8436C" w:rsidP="00C8436C">
      <w:pPr>
        <w:pStyle w:val="Normlnweb"/>
        <w:spacing w:before="0" w:beforeAutospacing="0" w:after="0" w:afterAutospacing="0"/>
        <w:jc w:val="center"/>
        <w:rPr>
          <w:rFonts w:ascii="Arial" w:eastAsia="Calibri" w:hAnsi="Arial" w:cs="Arial"/>
          <w:b/>
          <w:bCs/>
          <w:sz w:val="28"/>
          <w:szCs w:val="28"/>
          <w:u w:val="single"/>
        </w:rPr>
      </w:pPr>
    </w:p>
    <w:p w14:paraId="45CD534A" w14:textId="7C35AFCB" w:rsidR="00C8436C" w:rsidRDefault="00C8436C" w:rsidP="00C8436C">
      <w:pPr>
        <w:pStyle w:val="Normlnweb"/>
        <w:spacing w:before="0" w:beforeAutospacing="0" w:after="0" w:afterAutospacing="0"/>
        <w:jc w:val="center"/>
        <w:rPr>
          <w:rFonts w:ascii="Arial" w:eastAsia="Calibri" w:hAnsi="Arial" w:cs="Arial"/>
          <w:b/>
          <w:bCs/>
          <w:sz w:val="28"/>
          <w:szCs w:val="28"/>
          <w:u w:val="single"/>
        </w:rPr>
      </w:pPr>
      <w:r w:rsidRPr="00C8436C">
        <w:rPr>
          <w:rFonts w:ascii="Arial" w:eastAsia="Calibri" w:hAnsi="Arial" w:cs="Arial"/>
          <w:b/>
          <w:bCs/>
          <w:sz w:val="28"/>
          <w:szCs w:val="28"/>
          <w:u w:val="single"/>
        </w:rPr>
        <w:t xml:space="preserve">Boj proti energetické chudobě i nezávislosti </w:t>
      </w:r>
      <w:r w:rsidRPr="00C8436C">
        <w:rPr>
          <w:rFonts w:ascii="Arial" w:eastAsia="Calibri" w:hAnsi="Arial" w:cs="Arial"/>
          <w:b/>
          <w:bCs/>
          <w:sz w:val="28"/>
          <w:szCs w:val="28"/>
          <w:u w:val="single"/>
        </w:rPr>
        <w:br/>
      </w:r>
      <w:r w:rsidRPr="00C8436C">
        <w:rPr>
          <w:rFonts w:ascii="Arial" w:eastAsia="Calibri" w:hAnsi="Arial" w:cs="Arial"/>
          <w:b/>
          <w:bCs/>
          <w:sz w:val="28"/>
          <w:szCs w:val="28"/>
          <w:u w:val="single"/>
        </w:rPr>
        <w:t>na ruském plynu musí posílit</w:t>
      </w:r>
    </w:p>
    <w:p w14:paraId="381E4479" w14:textId="77777777" w:rsidR="00C8436C" w:rsidRPr="00C8436C" w:rsidRDefault="00C8436C" w:rsidP="00C8436C">
      <w:pPr>
        <w:pStyle w:val="Normlnweb"/>
        <w:spacing w:before="0" w:beforeAutospacing="0" w:after="0" w:afterAutospacing="0"/>
        <w:jc w:val="center"/>
        <w:rPr>
          <w:sz w:val="28"/>
          <w:szCs w:val="28"/>
        </w:rPr>
      </w:pPr>
    </w:p>
    <w:p w14:paraId="71011CE4" w14:textId="77777777" w:rsidR="00C8436C" w:rsidRPr="00C8436C" w:rsidRDefault="00C8436C" w:rsidP="00C8436C">
      <w:pPr>
        <w:spacing w:after="0" w:line="240" w:lineRule="auto"/>
        <w:rPr>
          <w:rFonts w:ascii="Times New Roman" w:eastAsia="Times New Roman" w:hAnsi="Times New Roman" w:cs="Times New Roman"/>
          <w:sz w:val="24"/>
          <w:szCs w:val="24"/>
        </w:rPr>
      </w:pPr>
    </w:p>
    <w:p w14:paraId="52BE3CF4" w14:textId="2AC3CA00" w:rsidR="00C8436C" w:rsidRPr="00C8436C" w:rsidRDefault="00C8436C" w:rsidP="00C8436C">
      <w:pPr>
        <w:spacing w:after="0" w:line="240" w:lineRule="auto"/>
        <w:jc w:val="both"/>
        <w:rPr>
          <w:rFonts w:ascii="Times New Roman" w:eastAsia="Times New Roman" w:hAnsi="Times New Roman" w:cs="Times New Roman"/>
          <w:b/>
          <w:bCs/>
          <w:sz w:val="20"/>
          <w:szCs w:val="20"/>
        </w:rPr>
      </w:pPr>
      <w:r w:rsidRPr="00C316AD">
        <w:rPr>
          <w:rFonts w:ascii="Arial" w:hAnsi="Arial" w:cs="Arial"/>
          <w:sz w:val="20"/>
          <w:szCs w:val="20"/>
        </w:rPr>
        <w:t xml:space="preserve">Praha </w:t>
      </w:r>
      <w:r>
        <w:rPr>
          <w:rFonts w:ascii="Arial" w:hAnsi="Arial" w:cs="Arial"/>
          <w:sz w:val="20"/>
          <w:szCs w:val="20"/>
        </w:rPr>
        <w:t>21</w:t>
      </w:r>
      <w:r w:rsidRPr="00C316AD">
        <w:rPr>
          <w:rFonts w:ascii="Arial" w:hAnsi="Arial" w:cs="Arial"/>
          <w:sz w:val="20"/>
          <w:szCs w:val="20"/>
        </w:rPr>
        <w:t xml:space="preserve">. </w:t>
      </w:r>
      <w:r>
        <w:rPr>
          <w:rFonts w:ascii="Arial" w:hAnsi="Arial" w:cs="Arial"/>
          <w:sz w:val="20"/>
          <w:szCs w:val="20"/>
        </w:rPr>
        <w:t>dubna</w:t>
      </w:r>
      <w:r w:rsidRPr="00C316AD">
        <w:rPr>
          <w:rFonts w:ascii="Arial" w:hAnsi="Arial" w:cs="Arial"/>
          <w:sz w:val="20"/>
          <w:szCs w:val="20"/>
        </w:rPr>
        <w:t xml:space="preserve"> 2022 - </w:t>
      </w:r>
      <w:r w:rsidRPr="00C8436C">
        <w:rPr>
          <w:rFonts w:ascii="Arial" w:eastAsia="Times New Roman" w:hAnsi="Arial" w:cs="Arial"/>
          <w:b/>
          <w:bCs/>
          <w:color w:val="000000"/>
          <w:sz w:val="20"/>
          <w:szCs w:val="20"/>
        </w:rPr>
        <w:t xml:space="preserve">Svaz moderní energetiky přivítal dnes oznámené kroky Ministerstva životního prostředí, které chce domácnosti podpořit pomocí nového programu Nová zelená úsporám </w:t>
      </w:r>
      <w:proofErr w:type="spellStart"/>
      <w:r w:rsidRPr="00C8436C">
        <w:rPr>
          <w:rFonts w:ascii="Arial" w:eastAsia="Times New Roman" w:hAnsi="Arial" w:cs="Arial"/>
          <w:b/>
          <w:bCs/>
          <w:color w:val="000000"/>
          <w:sz w:val="20"/>
          <w:szCs w:val="20"/>
        </w:rPr>
        <w:t>Light</w:t>
      </w:r>
      <w:proofErr w:type="spellEnd"/>
      <w:r w:rsidRPr="00C8436C">
        <w:rPr>
          <w:rFonts w:ascii="Arial" w:eastAsia="Times New Roman" w:hAnsi="Arial" w:cs="Arial"/>
          <w:b/>
          <w:bCs/>
          <w:color w:val="000000"/>
          <w:sz w:val="20"/>
          <w:szCs w:val="20"/>
        </w:rPr>
        <w:t xml:space="preserve">. Podpora rychlejších a </w:t>
      </w:r>
      <w:r w:rsidRPr="00C8436C">
        <w:rPr>
          <w:rFonts w:ascii="Arial" w:eastAsia="Times New Roman" w:hAnsi="Arial" w:cs="Arial"/>
          <w:b/>
          <w:bCs/>
          <w:color w:val="000000"/>
          <w:sz w:val="20"/>
          <w:szCs w:val="20"/>
        </w:rPr>
        <w:t>jednodušších</w:t>
      </w:r>
      <w:r w:rsidRPr="00C8436C">
        <w:rPr>
          <w:rFonts w:ascii="Arial" w:eastAsia="Times New Roman" w:hAnsi="Arial" w:cs="Arial"/>
          <w:b/>
          <w:bCs/>
          <w:color w:val="000000"/>
          <w:sz w:val="20"/>
          <w:szCs w:val="20"/>
        </w:rPr>
        <w:t xml:space="preserve"> opatření pro snížení spotřeby energie v budovách dává smysl před nejbližšími zimami, během kterých hrozí, že Rusko může kdykoli vypnout dodávky plynu.</w:t>
      </w:r>
    </w:p>
    <w:p w14:paraId="67354CA8" w14:textId="77777777" w:rsidR="00C8436C" w:rsidRPr="00C8436C" w:rsidRDefault="00C8436C" w:rsidP="00C8436C">
      <w:pPr>
        <w:spacing w:after="0" w:line="240" w:lineRule="auto"/>
        <w:rPr>
          <w:rFonts w:ascii="Times New Roman" w:eastAsia="Times New Roman" w:hAnsi="Times New Roman" w:cs="Times New Roman"/>
          <w:sz w:val="20"/>
          <w:szCs w:val="20"/>
        </w:rPr>
      </w:pPr>
    </w:p>
    <w:p w14:paraId="36049216" w14:textId="3F567496" w:rsidR="00C8436C" w:rsidRPr="00C8436C" w:rsidRDefault="00C8436C" w:rsidP="00C8436C">
      <w:pPr>
        <w:spacing w:after="0" w:line="240" w:lineRule="auto"/>
        <w:jc w:val="both"/>
        <w:rPr>
          <w:rFonts w:ascii="Times New Roman" w:eastAsia="Times New Roman" w:hAnsi="Times New Roman" w:cs="Times New Roman"/>
          <w:sz w:val="20"/>
          <w:szCs w:val="20"/>
        </w:rPr>
      </w:pPr>
      <w:r w:rsidRPr="00C8436C">
        <w:rPr>
          <w:rFonts w:ascii="Arial" w:eastAsia="Times New Roman" w:hAnsi="Arial" w:cs="Arial"/>
          <w:color w:val="000000"/>
          <w:sz w:val="20"/>
          <w:szCs w:val="20"/>
        </w:rPr>
        <w:t xml:space="preserve">Svaz moderní energetiky spolu s dalšími oborovými asociacemi doporučuje v rámci 12 kroků pro dlouhodobé posílení energetické bezpečnosti Česka systémové posílení úspěšného programu Nová zelená úsporám (NZÚ). Ve výzvě EnergetickaSvoboda.CZ </w:t>
      </w:r>
      <w:r w:rsidRPr="00C8436C">
        <w:rPr>
          <w:rFonts w:ascii="Arial" w:eastAsia="Times New Roman" w:hAnsi="Arial" w:cs="Arial"/>
          <w:color w:val="000000"/>
          <w:sz w:val="20"/>
          <w:szCs w:val="20"/>
        </w:rPr>
        <w:t>doporučují</w:t>
      </w:r>
      <w:r w:rsidRPr="00C8436C">
        <w:rPr>
          <w:rFonts w:ascii="Arial" w:eastAsia="Times New Roman" w:hAnsi="Arial" w:cs="Arial"/>
          <w:color w:val="000000"/>
          <w:sz w:val="20"/>
          <w:szCs w:val="20"/>
        </w:rPr>
        <w:t xml:space="preserve"> vládě, aby zajistila dlouhodobé financování NZÚ, které povede v horizontu jednotek let k trojnásobnému navýšení počtu projektů úspor energie a obnovitelných zdrojů. Součástí změn by měla být také možnost pro domácnosti čerpat zvýhodněný renovační úvěr na </w:t>
      </w:r>
      <w:proofErr w:type="gramStart"/>
      <w:r w:rsidRPr="00C8436C">
        <w:rPr>
          <w:rFonts w:ascii="Arial" w:eastAsia="Times New Roman" w:hAnsi="Arial" w:cs="Arial"/>
          <w:color w:val="000000"/>
          <w:sz w:val="20"/>
          <w:szCs w:val="20"/>
        </w:rPr>
        <w:t>před- a</w:t>
      </w:r>
      <w:proofErr w:type="gramEnd"/>
      <w:r w:rsidRPr="00C8436C">
        <w:rPr>
          <w:rFonts w:ascii="Arial" w:eastAsia="Times New Roman" w:hAnsi="Arial" w:cs="Arial"/>
          <w:color w:val="000000"/>
          <w:sz w:val="20"/>
          <w:szCs w:val="20"/>
        </w:rPr>
        <w:t xml:space="preserve"> do-financování dotace, např. pomocí státní garance přes Národní rozvojovou banku.</w:t>
      </w:r>
      <w:r>
        <w:rPr>
          <w:rFonts w:ascii="Times New Roman" w:eastAsia="Times New Roman" w:hAnsi="Times New Roman" w:cs="Times New Roman"/>
          <w:sz w:val="20"/>
          <w:szCs w:val="20"/>
        </w:rPr>
        <w:t xml:space="preserve"> </w:t>
      </w:r>
      <w:r w:rsidRPr="00C8436C">
        <w:rPr>
          <w:rFonts w:ascii="Arial" w:eastAsia="Times New Roman" w:hAnsi="Arial" w:cs="Arial"/>
          <w:color w:val="000000"/>
          <w:sz w:val="20"/>
          <w:szCs w:val="20"/>
        </w:rPr>
        <w:t>Nízkopříjmovým domácnostem by pak měl stát nabídnout investiční komponentu sociálních dávek. Ta by pomohla této skupině zvýšit běžnou míru podpory z programu Nová zelená úsporám až na 90 %.</w:t>
      </w:r>
    </w:p>
    <w:p w14:paraId="68652006" w14:textId="77777777" w:rsidR="00C8436C" w:rsidRPr="00C8436C" w:rsidRDefault="00C8436C" w:rsidP="00C8436C">
      <w:pPr>
        <w:spacing w:after="0" w:line="240" w:lineRule="auto"/>
        <w:jc w:val="both"/>
        <w:rPr>
          <w:rFonts w:ascii="Times New Roman" w:eastAsia="Times New Roman" w:hAnsi="Times New Roman" w:cs="Times New Roman"/>
          <w:sz w:val="20"/>
          <w:szCs w:val="20"/>
        </w:rPr>
      </w:pPr>
    </w:p>
    <w:p w14:paraId="0A8A6258" w14:textId="72C366DF" w:rsidR="00C8436C" w:rsidRPr="00C8436C" w:rsidRDefault="00C8436C" w:rsidP="00C8436C">
      <w:pPr>
        <w:spacing w:after="0" w:line="240" w:lineRule="auto"/>
        <w:jc w:val="both"/>
        <w:rPr>
          <w:rFonts w:ascii="Times New Roman" w:eastAsia="Times New Roman" w:hAnsi="Times New Roman" w:cs="Times New Roman"/>
          <w:sz w:val="20"/>
          <w:szCs w:val="20"/>
        </w:rPr>
      </w:pPr>
      <w:r w:rsidRPr="00C8436C">
        <w:rPr>
          <w:rFonts w:ascii="Arial" w:eastAsia="Times New Roman" w:hAnsi="Arial" w:cs="Arial"/>
          <w:i/>
          <w:iCs/>
          <w:color w:val="000000"/>
          <w:sz w:val="20"/>
          <w:szCs w:val="20"/>
        </w:rPr>
        <w:t>“Podpora investičních opatření zbaví domácnosti hrozby pádu do energetické chudoby i hrozby, že Putin přestane do Evropy posílat ruský plyn. Pro stát je navíc výhodnější podpořit domácnosti, aby zvýšily svou energetickou nezávislost</w:t>
      </w:r>
      <w:r>
        <w:rPr>
          <w:rFonts w:ascii="Arial" w:eastAsia="Times New Roman" w:hAnsi="Arial" w:cs="Arial"/>
          <w:i/>
          <w:iCs/>
          <w:color w:val="000000"/>
          <w:sz w:val="20"/>
          <w:szCs w:val="20"/>
        </w:rPr>
        <w:t>,</w:t>
      </w:r>
      <w:r w:rsidRPr="00C8436C">
        <w:rPr>
          <w:rFonts w:ascii="Arial" w:eastAsia="Times New Roman" w:hAnsi="Arial" w:cs="Arial"/>
          <w:i/>
          <w:iCs/>
          <w:color w:val="000000"/>
          <w:sz w:val="20"/>
          <w:szCs w:val="20"/>
        </w:rPr>
        <w:t xml:space="preserve"> než je každý měsíc dotovat pomocí sociálních dávek. Je třeba udělat takové kroky, aby bylo pořízení solárních panelů, tepelného čerpadla nebo zateplení budovy dostupné pro každou rodinu v Česku,”</w:t>
      </w:r>
      <w:r w:rsidRPr="00C8436C">
        <w:rPr>
          <w:rFonts w:ascii="Arial" w:eastAsia="Times New Roman" w:hAnsi="Arial" w:cs="Arial"/>
          <w:color w:val="000000"/>
          <w:sz w:val="20"/>
          <w:szCs w:val="20"/>
        </w:rPr>
        <w:t xml:space="preserve"> říká Martin Sedlák, programový ředitel Svazu moderní energetiky.</w:t>
      </w:r>
    </w:p>
    <w:p w14:paraId="79EB8D7A" w14:textId="77777777" w:rsidR="00C8436C" w:rsidRPr="00C8436C" w:rsidRDefault="00C8436C" w:rsidP="00C8436C">
      <w:pPr>
        <w:spacing w:after="0" w:line="240" w:lineRule="auto"/>
        <w:jc w:val="both"/>
        <w:rPr>
          <w:rFonts w:ascii="Times New Roman" w:eastAsia="Times New Roman" w:hAnsi="Times New Roman" w:cs="Times New Roman"/>
          <w:sz w:val="20"/>
          <w:szCs w:val="20"/>
        </w:rPr>
      </w:pPr>
    </w:p>
    <w:p w14:paraId="5C9F7469" w14:textId="77777777" w:rsidR="00C8436C" w:rsidRPr="00C8436C" w:rsidRDefault="00C8436C" w:rsidP="00C8436C">
      <w:pPr>
        <w:spacing w:after="0" w:line="240" w:lineRule="auto"/>
        <w:jc w:val="both"/>
        <w:rPr>
          <w:rFonts w:ascii="Times New Roman" w:eastAsia="Times New Roman" w:hAnsi="Times New Roman" w:cs="Times New Roman"/>
          <w:sz w:val="20"/>
          <w:szCs w:val="20"/>
        </w:rPr>
      </w:pPr>
      <w:r w:rsidRPr="00C8436C">
        <w:rPr>
          <w:rFonts w:ascii="Arial" w:eastAsia="Times New Roman" w:hAnsi="Arial" w:cs="Arial"/>
          <w:color w:val="000000"/>
          <w:sz w:val="20"/>
          <w:szCs w:val="20"/>
        </w:rPr>
        <w:t>Vedle investiční podpory je pak třeba pracovat na odstranění legislativních bariér, které brání využití obnovitelných zdrojů na bytových domech nebo zbytečně takové projekty prodražují.</w:t>
      </w:r>
    </w:p>
    <w:p w14:paraId="6C41B9FB" w14:textId="77777777" w:rsidR="00C8436C" w:rsidRPr="00C8436C" w:rsidRDefault="00C8436C" w:rsidP="00C8436C">
      <w:pPr>
        <w:spacing w:after="0" w:line="240" w:lineRule="auto"/>
        <w:jc w:val="both"/>
        <w:rPr>
          <w:rFonts w:ascii="Times New Roman" w:eastAsia="Times New Roman" w:hAnsi="Times New Roman" w:cs="Times New Roman"/>
          <w:sz w:val="20"/>
          <w:szCs w:val="20"/>
        </w:rPr>
      </w:pPr>
    </w:p>
    <w:p w14:paraId="3088CA38" w14:textId="57CA2059" w:rsidR="00C8436C" w:rsidRPr="00C8436C" w:rsidRDefault="00C8436C" w:rsidP="00C8436C">
      <w:pPr>
        <w:spacing w:after="0" w:line="240" w:lineRule="auto"/>
        <w:jc w:val="both"/>
        <w:rPr>
          <w:rFonts w:ascii="Times New Roman" w:eastAsia="Times New Roman" w:hAnsi="Times New Roman" w:cs="Times New Roman"/>
          <w:sz w:val="20"/>
          <w:szCs w:val="20"/>
        </w:rPr>
      </w:pPr>
      <w:r w:rsidRPr="00C8436C">
        <w:rPr>
          <w:rFonts w:ascii="Arial" w:eastAsia="Times New Roman" w:hAnsi="Arial" w:cs="Arial"/>
          <w:color w:val="000000"/>
          <w:sz w:val="20"/>
          <w:szCs w:val="20"/>
        </w:rPr>
        <w:t xml:space="preserve">Proto výzva EnergetickaSvoboda.CZ doporučuje také odstranit bariéry pro rozvoj chytrých projektů v energetice. </w:t>
      </w:r>
      <w:r w:rsidRPr="00C8436C">
        <w:rPr>
          <w:rFonts w:ascii="Arial" w:eastAsia="Times New Roman" w:hAnsi="Arial" w:cs="Arial"/>
          <w:i/>
          <w:iCs/>
          <w:color w:val="000000"/>
          <w:sz w:val="20"/>
          <w:szCs w:val="20"/>
        </w:rPr>
        <w:t>“Nový energetický zákon musí posílit ochranu zákazníků, ale také umožnit sdílení energie a ukládání energie, vytváření energetických společenství či umožnit přímé dlouhodobé smlouvy (PPA kontrakty) pro producenty energie z obnovitelných zdrojů. Dnes brání složité podmínky využití vlastní solární elektřiny obyvatel</w:t>
      </w:r>
      <w:r w:rsidR="00CE1D92">
        <w:rPr>
          <w:rFonts w:ascii="Arial" w:eastAsia="Times New Roman" w:hAnsi="Arial" w:cs="Arial"/>
          <w:i/>
          <w:iCs/>
          <w:color w:val="000000"/>
          <w:sz w:val="20"/>
          <w:szCs w:val="20"/>
        </w:rPr>
        <w:t>ů</w:t>
      </w:r>
      <w:r w:rsidRPr="00C8436C">
        <w:rPr>
          <w:rFonts w:ascii="Arial" w:eastAsia="Times New Roman" w:hAnsi="Arial" w:cs="Arial"/>
          <w:i/>
          <w:iCs/>
          <w:color w:val="000000"/>
          <w:sz w:val="20"/>
          <w:szCs w:val="20"/>
        </w:rPr>
        <w:t>m bytových domů. Nemohou se tak bránit růstu cen energie na trhu</w:t>
      </w:r>
      <w:r w:rsidR="00CE1D92">
        <w:rPr>
          <w:rFonts w:ascii="Arial" w:eastAsia="Times New Roman" w:hAnsi="Arial" w:cs="Arial"/>
          <w:i/>
          <w:iCs/>
          <w:color w:val="000000"/>
          <w:sz w:val="20"/>
          <w:szCs w:val="20"/>
        </w:rPr>
        <w:t>,</w:t>
      </w:r>
      <w:r w:rsidRPr="00C8436C">
        <w:rPr>
          <w:rFonts w:ascii="Arial" w:eastAsia="Times New Roman" w:hAnsi="Arial" w:cs="Arial"/>
          <w:i/>
          <w:iCs/>
          <w:color w:val="000000"/>
          <w:sz w:val="20"/>
          <w:szCs w:val="20"/>
        </w:rPr>
        <w:t xml:space="preserve"> ani posílit svou energetickou bezpečnost,”</w:t>
      </w:r>
      <w:r w:rsidRPr="00C8436C">
        <w:rPr>
          <w:rFonts w:ascii="Arial" w:eastAsia="Times New Roman" w:hAnsi="Arial" w:cs="Arial"/>
          <w:color w:val="000000"/>
          <w:sz w:val="20"/>
          <w:szCs w:val="20"/>
        </w:rPr>
        <w:t xml:space="preserve"> uvádí Martin Sedlák další potřebné změny.</w:t>
      </w:r>
    </w:p>
    <w:p w14:paraId="0AC29FE3" w14:textId="77777777" w:rsidR="00C8436C" w:rsidRPr="00C8436C" w:rsidRDefault="00C8436C" w:rsidP="00C8436C">
      <w:pPr>
        <w:spacing w:after="0" w:line="240" w:lineRule="auto"/>
        <w:jc w:val="both"/>
        <w:rPr>
          <w:rFonts w:ascii="Times New Roman" w:eastAsia="Times New Roman" w:hAnsi="Times New Roman" w:cs="Times New Roman"/>
          <w:sz w:val="20"/>
          <w:szCs w:val="20"/>
        </w:rPr>
      </w:pPr>
    </w:p>
    <w:p w14:paraId="677C7D43" w14:textId="77777777" w:rsidR="00C8436C" w:rsidRPr="00C8436C" w:rsidRDefault="00C8436C" w:rsidP="00C8436C">
      <w:pPr>
        <w:spacing w:after="0" w:line="240" w:lineRule="auto"/>
        <w:jc w:val="both"/>
        <w:rPr>
          <w:rFonts w:ascii="Times New Roman" w:eastAsia="Times New Roman" w:hAnsi="Times New Roman" w:cs="Times New Roman"/>
          <w:sz w:val="20"/>
          <w:szCs w:val="20"/>
        </w:rPr>
      </w:pPr>
      <w:r w:rsidRPr="00C8436C">
        <w:rPr>
          <w:rFonts w:ascii="Arial" w:eastAsia="Times New Roman" w:hAnsi="Arial" w:cs="Arial"/>
          <w:color w:val="000000"/>
          <w:sz w:val="20"/>
          <w:szCs w:val="20"/>
        </w:rPr>
        <w:t>Vedle toho by měly legislativní změny zjednodušit stavební řízení pro malé projekty obnovitelných zdrojů. Ke zlevnění instalací solárních elektráren by také pomohlo zrušení takzvaného měření po fázích, kvůli kterému jsme dnes odkázáni z velké části na solární střídače z Číny. Chceme-li podpořit instalaci evropských technologií, musíme se vrátit k takzvanému součtovému měření.</w:t>
      </w:r>
    </w:p>
    <w:p w14:paraId="111DDCB0" w14:textId="77777777" w:rsidR="00E401CF" w:rsidRDefault="00E401CF">
      <w:pPr>
        <w:pBdr>
          <w:top w:val="nil"/>
          <w:left w:val="nil"/>
          <w:bottom w:val="single" w:sz="4" w:space="1" w:color="000000"/>
          <w:right w:val="nil"/>
          <w:between w:val="nil"/>
        </w:pBdr>
        <w:spacing w:after="0" w:line="240" w:lineRule="auto"/>
        <w:jc w:val="both"/>
        <w:rPr>
          <w:rFonts w:ascii="Arial" w:eastAsia="Arial" w:hAnsi="Arial" w:cs="Arial"/>
          <w:color w:val="000000"/>
          <w:sz w:val="20"/>
          <w:szCs w:val="20"/>
        </w:rPr>
      </w:pPr>
    </w:p>
    <w:p w14:paraId="41A7F3A6" w14:textId="77777777" w:rsidR="00E401CF" w:rsidRDefault="00DF419A">
      <w:pPr>
        <w:pBdr>
          <w:top w:val="nil"/>
          <w:left w:val="nil"/>
          <w:bottom w:val="nil"/>
          <w:right w:val="nil"/>
          <w:between w:val="nil"/>
        </w:pBdr>
        <w:spacing w:after="280" w:line="240" w:lineRule="auto"/>
        <w:ind w:right="60"/>
        <w:jc w:val="both"/>
        <w:rPr>
          <w:rFonts w:ascii="Arial" w:eastAsia="Arial" w:hAnsi="Arial" w:cs="Arial"/>
          <w:i/>
          <w:color w:val="000000"/>
          <w:sz w:val="20"/>
          <w:szCs w:val="20"/>
        </w:rPr>
      </w:pPr>
      <w:r>
        <w:rPr>
          <w:rFonts w:ascii="Arial" w:eastAsia="Arial" w:hAnsi="Arial" w:cs="Arial"/>
          <w:i/>
          <w:color w:val="000000"/>
          <w:sz w:val="20"/>
          <w:szCs w:val="20"/>
        </w:rPr>
        <w:t xml:space="preserve">Svaz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8">
        <w:r>
          <w:rPr>
            <w:rFonts w:ascii="Arial" w:eastAsia="Arial" w:hAnsi="Arial" w:cs="Arial"/>
            <w:i/>
            <w:color w:val="0000FF"/>
            <w:sz w:val="20"/>
            <w:szCs w:val="20"/>
            <w:u w:val="single"/>
          </w:rPr>
          <w:t>www.modernienergetika.cz</w:t>
        </w:r>
      </w:hyperlink>
      <w:r>
        <w:rPr>
          <w:rFonts w:ascii="Arial" w:eastAsia="Arial" w:hAnsi="Arial" w:cs="Arial"/>
          <w:i/>
          <w:color w:val="000000"/>
          <w:sz w:val="20"/>
          <w:szCs w:val="20"/>
        </w:rPr>
        <w:t xml:space="preserve">. </w:t>
      </w:r>
    </w:p>
    <w:p w14:paraId="633B0B7B"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lastRenderedPageBreak/>
        <w:t>Kontakty:</w:t>
      </w:r>
    </w:p>
    <w:p w14:paraId="6B346844" w14:textId="77777777" w:rsidR="00E401CF" w:rsidRDefault="00E401CF">
      <w:pPr>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5490D8D6"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Jana Austová Pikardová</w:t>
      </w:r>
    </w:p>
    <w:p w14:paraId="53DB6561"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manažerka Svazu moderní energetiky</w:t>
      </w:r>
    </w:p>
    <w:p w14:paraId="22CD19B3"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+420 724 573 665</w:t>
      </w:r>
    </w:p>
    <w:p w14:paraId="315FAB3D" w14:textId="77777777" w:rsidR="00E401CF" w:rsidRDefault="00A1093F">
      <w:pPr>
        <w:pBdr>
          <w:top w:val="nil"/>
          <w:left w:val="nil"/>
          <w:bottom w:val="nil"/>
          <w:right w:val="nil"/>
          <w:between w:val="nil"/>
        </w:pBdr>
        <w:spacing w:after="0" w:line="240" w:lineRule="auto"/>
        <w:jc w:val="both"/>
        <w:rPr>
          <w:rFonts w:ascii="Arial" w:eastAsia="Arial" w:hAnsi="Arial" w:cs="Arial"/>
          <w:color w:val="000000"/>
          <w:sz w:val="20"/>
          <w:szCs w:val="20"/>
        </w:rPr>
      </w:pPr>
      <w:hyperlink r:id="rId9">
        <w:r w:rsidR="00DF419A">
          <w:rPr>
            <w:rFonts w:ascii="Arial" w:eastAsia="Arial" w:hAnsi="Arial" w:cs="Arial"/>
            <w:color w:val="0000FF"/>
            <w:sz w:val="20"/>
            <w:szCs w:val="20"/>
            <w:u w:val="single"/>
          </w:rPr>
          <w:t>jana.pikardova@modernienergetika.cz</w:t>
        </w:r>
      </w:hyperlink>
      <w:r w:rsidR="00DF419A">
        <w:rPr>
          <w:rFonts w:ascii="Arial" w:eastAsia="Arial" w:hAnsi="Arial" w:cs="Arial"/>
          <w:color w:val="000000"/>
          <w:sz w:val="20"/>
          <w:szCs w:val="20"/>
        </w:rPr>
        <w:t xml:space="preserve"> </w:t>
      </w:r>
    </w:p>
    <w:p w14:paraId="3E391A61" w14:textId="77777777" w:rsidR="00E401CF" w:rsidRDefault="00E401CF">
      <w:pPr>
        <w:pBdr>
          <w:top w:val="nil"/>
          <w:left w:val="nil"/>
          <w:bottom w:val="nil"/>
          <w:right w:val="nil"/>
          <w:between w:val="nil"/>
        </w:pBdr>
        <w:spacing w:after="0" w:line="240" w:lineRule="auto"/>
        <w:jc w:val="both"/>
        <w:rPr>
          <w:rFonts w:ascii="Arial" w:eastAsia="Arial" w:hAnsi="Arial" w:cs="Arial"/>
          <w:color w:val="000000"/>
          <w:sz w:val="20"/>
          <w:szCs w:val="20"/>
        </w:rPr>
      </w:pPr>
    </w:p>
    <w:p w14:paraId="2FB5BF33"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Martin Sedlák</w:t>
      </w:r>
    </w:p>
    <w:p w14:paraId="6A74D7B3"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Programový ředitel Svazu moderní energetiky</w:t>
      </w:r>
    </w:p>
    <w:p w14:paraId="1F83D581"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+ 420 737 128 471</w:t>
      </w:r>
    </w:p>
    <w:p w14:paraId="1FA289C9" w14:textId="77777777" w:rsidR="00E401CF" w:rsidRDefault="00A1093F">
      <w:pPr>
        <w:pBdr>
          <w:top w:val="nil"/>
          <w:left w:val="nil"/>
          <w:bottom w:val="nil"/>
          <w:right w:val="nil"/>
          <w:between w:val="nil"/>
        </w:pBdr>
        <w:spacing w:after="0" w:line="240" w:lineRule="auto"/>
        <w:jc w:val="both"/>
        <w:rPr>
          <w:rFonts w:ascii="Arial" w:eastAsia="Arial" w:hAnsi="Arial" w:cs="Arial"/>
          <w:color w:val="000000"/>
          <w:sz w:val="20"/>
          <w:szCs w:val="20"/>
        </w:rPr>
      </w:pPr>
      <w:hyperlink r:id="rId10">
        <w:r w:rsidR="00DF419A">
          <w:rPr>
            <w:rFonts w:ascii="Arial" w:eastAsia="Arial" w:hAnsi="Arial" w:cs="Arial"/>
            <w:color w:val="0000FF"/>
            <w:sz w:val="20"/>
            <w:szCs w:val="20"/>
            <w:u w:val="single"/>
          </w:rPr>
          <w:t>martin.sedlak@modernienergetika.cz</w:t>
        </w:r>
      </w:hyperlink>
      <w:r w:rsidR="00DF419A">
        <w:rPr>
          <w:rFonts w:ascii="Arial" w:eastAsia="Arial" w:hAnsi="Arial" w:cs="Arial"/>
          <w:color w:val="000000"/>
          <w:sz w:val="20"/>
          <w:szCs w:val="20"/>
        </w:rPr>
        <w:t xml:space="preserve"> </w:t>
      </w:r>
    </w:p>
    <w:sectPr w:rsidR="00E401CF">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A5AD" w14:textId="77777777" w:rsidR="00A1093F" w:rsidRDefault="00A1093F">
      <w:pPr>
        <w:spacing w:after="0" w:line="240" w:lineRule="auto"/>
      </w:pPr>
      <w:r>
        <w:separator/>
      </w:r>
    </w:p>
  </w:endnote>
  <w:endnote w:type="continuationSeparator" w:id="0">
    <w:p w14:paraId="41F399EE" w14:textId="77777777" w:rsidR="00A1093F" w:rsidRDefault="00A1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56EB" w14:textId="77777777" w:rsidR="00A1093F" w:rsidRDefault="00A1093F">
      <w:pPr>
        <w:spacing w:after="0" w:line="240" w:lineRule="auto"/>
      </w:pPr>
      <w:r>
        <w:separator/>
      </w:r>
    </w:p>
  </w:footnote>
  <w:footnote w:type="continuationSeparator" w:id="0">
    <w:p w14:paraId="4D6770E9" w14:textId="77777777" w:rsidR="00A1093F" w:rsidRDefault="00A1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1408" w14:textId="77777777" w:rsidR="00E401CF" w:rsidRDefault="00E401CF">
    <w:pPr>
      <w:pBdr>
        <w:top w:val="nil"/>
        <w:left w:val="nil"/>
        <w:bottom w:val="nil"/>
        <w:right w:val="nil"/>
        <w:between w:val="nil"/>
      </w:pBdr>
      <w:spacing w:after="0" w:line="360" w:lineRule="auto"/>
      <w:jc w:val="both"/>
      <w:rPr>
        <w:color w:val="000000"/>
        <w:sz w:val="14"/>
        <w:szCs w:val="14"/>
      </w:rPr>
    </w:pPr>
  </w:p>
  <w:p w14:paraId="6A6B5623" w14:textId="77777777" w:rsidR="00E401CF" w:rsidRDefault="00DF419A">
    <w:pPr>
      <w:pBdr>
        <w:top w:val="nil"/>
        <w:left w:val="nil"/>
        <w:bottom w:val="nil"/>
        <w:right w:val="nil"/>
        <w:between w:val="nil"/>
      </w:pBdr>
      <w:tabs>
        <w:tab w:val="left" w:pos="3360"/>
      </w:tabs>
      <w:spacing w:after="0" w:line="360" w:lineRule="auto"/>
      <w:jc w:val="both"/>
      <w:rPr>
        <w:color w:val="000000"/>
        <w:sz w:val="14"/>
        <w:szCs w:val="14"/>
      </w:rPr>
    </w:pPr>
    <w:r>
      <w:rPr>
        <w:color w:val="000000"/>
        <w:sz w:val="14"/>
        <w:szCs w:val="14"/>
      </w:rPr>
      <w:tab/>
    </w:r>
    <w:r>
      <w:rPr>
        <w:noProof/>
      </w:rPr>
      <w:drawing>
        <wp:anchor distT="0" distB="0" distL="0" distR="0" simplePos="0" relativeHeight="251658240" behindDoc="0" locked="0" layoutInCell="1" hidden="0" allowOverlap="1" wp14:anchorId="06FA262C" wp14:editId="4597205A">
          <wp:simplePos x="0" y="0"/>
          <wp:positionH relativeFrom="column">
            <wp:posOffset>-17777</wp:posOffset>
          </wp:positionH>
          <wp:positionV relativeFrom="paragraph">
            <wp:posOffset>6985</wp:posOffset>
          </wp:positionV>
          <wp:extent cx="1691640" cy="673735"/>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1640" cy="673735"/>
                  </a:xfrm>
                  <a:prstGeom prst="rect">
                    <a:avLst/>
                  </a:prstGeom>
                  <a:ln/>
                </pic:spPr>
              </pic:pic>
            </a:graphicData>
          </a:graphic>
        </wp:anchor>
      </w:drawing>
    </w:r>
  </w:p>
  <w:p w14:paraId="32D477C0" w14:textId="77777777" w:rsidR="00E401CF" w:rsidRDefault="00DF419A">
    <w:pPr>
      <w:tabs>
        <w:tab w:val="left" w:pos="1360"/>
      </w:tabs>
      <w:jc w:val="right"/>
      <w:rPr>
        <w:b/>
      </w:rPr>
    </w:pPr>
    <w:r>
      <w:rPr>
        <w:b/>
      </w:rPr>
      <w:t>Tisková zpráva</w:t>
    </w:r>
  </w:p>
  <w:p w14:paraId="1C02BDF8" w14:textId="77777777" w:rsidR="00E401CF" w:rsidRDefault="00DF419A">
    <w:pPr>
      <w:tabs>
        <w:tab w:val="left" w:pos="1360"/>
      </w:tabs>
      <w:jc w:val="right"/>
      <w:rPr>
        <w:sz w:val="18"/>
        <w:szCs w:val="18"/>
      </w:rPr>
    </w:pPr>
    <w:r>
      <w:rPr>
        <w:sz w:val="18"/>
        <w:szCs w:val="18"/>
      </w:rPr>
      <w:tab/>
      <w:t>Svaz moderní energetiky, z. s.</w:t>
    </w:r>
    <w:r>
      <w:rPr>
        <w:noProof/>
      </w:rPr>
      <w:drawing>
        <wp:anchor distT="0" distB="0" distL="0" distR="0" simplePos="0" relativeHeight="251659264" behindDoc="0" locked="0" layoutInCell="1" hidden="0" allowOverlap="1" wp14:anchorId="51C109A4" wp14:editId="759BB676">
          <wp:simplePos x="0" y="0"/>
          <wp:positionH relativeFrom="column">
            <wp:posOffset>-819146</wp:posOffset>
          </wp:positionH>
          <wp:positionV relativeFrom="paragraph">
            <wp:posOffset>266700</wp:posOffset>
          </wp:positionV>
          <wp:extent cx="7560310" cy="177165"/>
          <wp:effectExtent l="0" t="0" r="0" b="0"/>
          <wp:wrapTopAndBottom distT="0" dist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60310" cy="177165"/>
                  </a:xfrm>
                  <a:prstGeom prst="rect">
                    <a:avLst/>
                  </a:prstGeom>
                  <a:ln/>
                </pic:spPr>
              </pic:pic>
            </a:graphicData>
          </a:graphic>
        </wp:anchor>
      </w:drawing>
    </w:r>
  </w:p>
  <w:p w14:paraId="303E95EE" w14:textId="77777777" w:rsidR="00E401CF" w:rsidRDefault="00E401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5A30"/>
    <w:multiLevelType w:val="multilevel"/>
    <w:tmpl w:val="3F4A7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568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CF"/>
    <w:rsid w:val="000353DE"/>
    <w:rsid w:val="00083041"/>
    <w:rsid w:val="0011074B"/>
    <w:rsid w:val="002F0B16"/>
    <w:rsid w:val="003B3FAB"/>
    <w:rsid w:val="00516927"/>
    <w:rsid w:val="005F6883"/>
    <w:rsid w:val="00622BC9"/>
    <w:rsid w:val="00797132"/>
    <w:rsid w:val="00A1093F"/>
    <w:rsid w:val="00A242A8"/>
    <w:rsid w:val="00A41DDA"/>
    <w:rsid w:val="00AC2146"/>
    <w:rsid w:val="00AE6E0A"/>
    <w:rsid w:val="00B56983"/>
    <w:rsid w:val="00B67B0C"/>
    <w:rsid w:val="00B81E95"/>
    <w:rsid w:val="00C01031"/>
    <w:rsid w:val="00C175F2"/>
    <w:rsid w:val="00C316AD"/>
    <w:rsid w:val="00C408A7"/>
    <w:rsid w:val="00C70B46"/>
    <w:rsid w:val="00C8436C"/>
    <w:rsid w:val="00CA399B"/>
    <w:rsid w:val="00CA76C8"/>
    <w:rsid w:val="00CE1D92"/>
    <w:rsid w:val="00CF485F"/>
    <w:rsid w:val="00D646C3"/>
    <w:rsid w:val="00D757BB"/>
    <w:rsid w:val="00DF419A"/>
    <w:rsid w:val="00E33F74"/>
    <w:rsid w:val="00E401CF"/>
    <w:rsid w:val="00F01267"/>
    <w:rsid w:val="00FB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F7FC"/>
  <w15:docId w15:val="{ACC54E16-F5C1-43C0-A382-D95DEBDE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1444">
      <w:bodyDiv w:val="1"/>
      <w:marLeft w:val="0"/>
      <w:marRight w:val="0"/>
      <w:marTop w:val="0"/>
      <w:marBottom w:val="0"/>
      <w:divBdr>
        <w:top w:val="none" w:sz="0" w:space="0" w:color="auto"/>
        <w:left w:val="none" w:sz="0" w:space="0" w:color="auto"/>
        <w:bottom w:val="none" w:sz="0" w:space="0" w:color="auto"/>
        <w:right w:val="none" w:sz="0" w:space="0" w:color="auto"/>
      </w:divBdr>
    </w:div>
    <w:div w:id="607352058">
      <w:bodyDiv w:val="1"/>
      <w:marLeft w:val="0"/>
      <w:marRight w:val="0"/>
      <w:marTop w:val="0"/>
      <w:marBottom w:val="0"/>
      <w:divBdr>
        <w:top w:val="none" w:sz="0" w:space="0" w:color="auto"/>
        <w:left w:val="none" w:sz="0" w:space="0" w:color="auto"/>
        <w:bottom w:val="none" w:sz="0" w:space="0" w:color="auto"/>
        <w:right w:val="none" w:sz="0" w:space="0" w:color="auto"/>
      </w:divBdr>
    </w:div>
    <w:div w:id="1077095346">
      <w:bodyDiv w:val="1"/>
      <w:marLeft w:val="0"/>
      <w:marRight w:val="0"/>
      <w:marTop w:val="0"/>
      <w:marBottom w:val="0"/>
      <w:divBdr>
        <w:top w:val="none" w:sz="0" w:space="0" w:color="auto"/>
        <w:left w:val="none" w:sz="0" w:space="0" w:color="auto"/>
        <w:bottom w:val="none" w:sz="0" w:space="0" w:color="auto"/>
        <w:right w:val="none" w:sz="0" w:space="0" w:color="auto"/>
      </w:divBdr>
    </w:div>
    <w:div w:id="1136722359">
      <w:bodyDiv w:val="1"/>
      <w:marLeft w:val="0"/>
      <w:marRight w:val="0"/>
      <w:marTop w:val="0"/>
      <w:marBottom w:val="0"/>
      <w:divBdr>
        <w:top w:val="none" w:sz="0" w:space="0" w:color="auto"/>
        <w:left w:val="none" w:sz="0" w:space="0" w:color="auto"/>
        <w:bottom w:val="none" w:sz="0" w:space="0" w:color="auto"/>
        <w:right w:val="none" w:sz="0" w:space="0" w:color="auto"/>
      </w:divBdr>
    </w:div>
    <w:div w:id="1202093380">
      <w:bodyDiv w:val="1"/>
      <w:marLeft w:val="0"/>
      <w:marRight w:val="0"/>
      <w:marTop w:val="0"/>
      <w:marBottom w:val="0"/>
      <w:divBdr>
        <w:top w:val="none" w:sz="0" w:space="0" w:color="auto"/>
        <w:left w:val="none" w:sz="0" w:space="0" w:color="auto"/>
        <w:bottom w:val="none" w:sz="0" w:space="0" w:color="auto"/>
        <w:right w:val="none" w:sz="0" w:space="0" w:color="auto"/>
      </w:divBdr>
    </w:div>
    <w:div w:id="213726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dernienergeti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sedlak@modernienergetika.cz" TargetMode="External"/><Relationship Id="rId4" Type="http://schemas.openxmlformats.org/officeDocument/2006/relationships/settings" Target="settings.xml"/><Relationship Id="rId9" Type="http://schemas.openxmlformats.org/officeDocument/2006/relationships/hyperlink" Target="mailto:jana.pikardova@modernienergetik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qtlPBkznW26GOWHhuLOUcN+A==">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3596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2022-04-21T08:44:00Z</dcterms:created>
  <dcterms:modified xsi:type="dcterms:W3CDTF">2022-04-21T08:50:00Z</dcterms:modified>
</cp:coreProperties>
</file>