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E4FE3" w14:textId="77777777" w:rsidR="00890B69" w:rsidRPr="00981735" w:rsidRDefault="00890B69" w:rsidP="00981735">
      <w:pPr>
        <w:spacing w:after="0" w:line="240" w:lineRule="auto"/>
        <w:jc w:val="center"/>
        <w:rPr>
          <w:rFonts w:ascii="Arial" w:eastAsia="Arial" w:hAnsi="Arial" w:cs="Arial"/>
          <w:b/>
          <w:color w:val="000000"/>
          <w:sz w:val="24"/>
          <w:szCs w:val="24"/>
        </w:rPr>
      </w:pPr>
    </w:p>
    <w:p w14:paraId="7CFE926E" w14:textId="22CA34E9" w:rsidR="00231F37" w:rsidRDefault="00981735" w:rsidP="00981735">
      <w:pPr>
        <w:jc w:val="center"/>
        <w:rPr>
          <w:rFonts w:ascii="Arial" w:hAnsi="Arial" w:cs="Arial"/>
          <w:b/>
          <w:bCs/>
          <w:color w:val="000000"/>
          <w:sz w:val="24"/>
          <w:szCs w:val="24"/>
          <w:u w:val="single"/>
        </w:rPr>
      </w:pPr>
      <w:bookmarkStart w:id="0" w:name="_heading=h.gjdgxs" w:colFirst="0" w:colLast="0"/>
      <w:bookmarkEnd w:id="0"/>
      <w:r w:rsidRPr="00981735">
        <w:rPr>
          <w:rFonts w:ascii="Arial" w:hAnsi="Arial" w:cs="Arial"/>
          <w:b/>
          <w:bCs/>
          <w:color w:val="000000"/>
          <w:sz w:val="24"/>
          <w:szCs w:val="24"/>
          <w:u w:val="single"/>
        </w:rPr>
        <w:t xml:space="preserve">O krok blíže ke sdílené čisté energii. Novela o komunitní energetice </w:t>
      </w:r>
      <w:r w:rsidRPr="00981735">
        <w:rPr>
          <w:rFonts w:ascii="Arial" w:hAnsi="Arial" w:cs="Arial"/>
          <w:b/>
          <w:bCs/>
          <w:color w:val="000000"/>
          <w:sz w:val="24"/>
          <w:szCs w:val="24"/>
          <w:u w:val="single"/>
        </w:rPr>
        <w:br/>
      </w:r>
      <w:r w:rsidRPr="00981735">
        <w:rPr>
          <w:rFonts w:ascii="Arial" w:hAnsi="Arial" w:cs="Arial"/>
          <w:b/>
          <w:bCs/>
          <w:color w:val="000000"/>
          <w:sz w:val="24"/>
          <w:szCs w:val="24"/>
          <w:u w:val="single"/>
        </w:rPr>
        <w:t>zamířila k</w:t>
      </w:r>
      <w:r w:rsidR="00CE0671">
        <w:rPr>
          <w:rFonts w:ascii="Arial" w:hAnsi="Arial" w:cs="Arial"/>
          <w:b/>
          <w:bCs/>
          <w:color w:val="000000"/>
          <w:sz w:val="24"/>
          <w:szCs w:val="24"/>
          <w:u w:val="single"/>
        </w:rPr>
        <w:t> </w:t>
      </w:r>
      <w:r w:rsidRPr="00981735">
        <w:rPr>
          <w:rFonts w:ascii="Arial" w:hAnsi="Arial" w:cs="Arial"/>
          <w:b/>
          <w:bCs/>
          <w:color w:val="000000"/>
          <w:sz w:val="24"/>
          <w:szCs w:val="24"/>
          <w:u w:val="single"/>
        </w:rPr>
        <w:t>připomínkování</w:t>
      </w:r>
    </w:p>
    <w:p w14:paraId="6599E2A9" w14:textId="77777777" w:rsidR="00CE0671" w:rsidRPr="00981735" w:rsidRDefault="00CE0671" w:rsidP="00981735">
      <w:pPr>
        <w:jc w:val="center"/>
        <w:rPr>
          <w:rFonts w:ascii="Arial" w:eastAsia="Arial" w:hAnsi="Arial" w:cs="Arial"/>
          <w:sz w:val="24"/>
          <w:szCs w:val="24"/>
          <w:u w:val="single"/>
        </w:rPr>
      </w:pPr>
    </w:p>
    <w:p w14:paraId="216D8D8A" w14:textId="4B0F5687" w:rsidR="005F0C63" w:rsidRDefault="00000000" w:rsidP="005F0C63">
      <w:pPr>
        <w:jc w:val="both"/>
        <w:rPr>
          <w:rFonts w:ascii="Arial" w:hAnsi="Arial" w:cs="Arial"/>
          <w:b/>
          <w:bCs/>
          <w:sz w:val="20"/>
          <w:szCs w:val="20"/>
        </w:rPr>
      </w:pPr>
      <w:r w:rsidRPr="005F0C63">
        <w:rPr>
          <w:rFonts w:ascii="Arial" w:eastAsia="Arial" w:hAnsi="Arial" w:cs="Arial"/>
          <w:sz w:val="20"/>
          <w:szCs w:val="20"/>
        </w:rPr>
        <w:t xml:space="preserve">Praha </w:t>
      </w:r>
      <w:r w:rsidR="00981735">
        <w:rPr>
          <w:rFonts w:ascii="Arial" w:eastAsia="Arial" w:hAnsi="Arial" w:cs="Arial"/>
          <w:sz w:val="20"/>
          <w:szCs w:val="20"/>
        </w:rPr>
        <w:t>7</w:t>
      </w:r>
      <w:r w:rsidRPr="005F0C63">
        <w:rPr>
          <w:rFonts w:ascii="Arial" w:eastAsia="Arial" w:hAnsi="Arial" w:cs="Arial"/>
          <w:sz w:val="20"/>
          <w:szCs w:val="20"/>
        </w:rPr>
        <w:t xml:space="preserve">. </w:t>
      </w:r>
      <w:r w:rsidR="00981735">
        <w:rPr>
          <w:rFonts w:ascii="Arial" w:eastAsia="Arial" w:hAnsi="Arial" w:cs="Arial"/>
          <w:sz w:val="20"/>
          <w:szCs w:val="20"/>
        </w:rPr>
        <w:t>listopadu</w:t>
      </w:r>
      <w:r w:rsidRPr="005F0C63">
        <w:rPr>
          <w:rFonts w:ascii="Arial" w:eastAsia="Arial" w:hAnsi="Arial" w:cs="Arial"/>
          <w:sz w:val="20"/>
          <w:szCs w:val="20"/>
        </w:rPr>
        <w:t xml:space="preserve"> 2022 </w:t>
      </w:r>
      <w:r w:rsidRPr="00981735">
        <w:rPr>
          <w:rFonts w:ascii="Arial" w:eastAsia="Arial" w:hAnsi="Arial" w:cs="Arial"/>
          <w:b/>
          <w:bCs/>
          <w:sz w:val="20"/>
          <w:szCs w:val="20"/>
        </w:rPr>
        <w:t xml:space="preserve">- </w:t>
      </w:r>
      <w:r w:rsidR="00981735" w:rsidRPr="00981735">
        <w:rPr>
          <w:rFonts w:ascii="Arial" w:hAnsi="Arial" w:cs="Arial"/>
          <w:b/>
          <w:bCs/>
          <w:sz w:val="20"/>
          <w:szCs w:val="20"/>
        </w:rPr>
        <w:t>Ministerstvo průmyslu a obchodu v pátek večer poslalo do mezirezortního připomínkového řízení dlouho očekávaný návrh novely energetického zákona, která umožní vznik energetických společenství. Dokument obsahuje nejdůležitější změny, díky kterým obyvatelé, obce či firmy v České republice získají přístup k levné a čisté komunitní energii. Otevírají se tak dveře pro demokratizaci energetiky a rychlejší rozvoj obnovitelných zdrojů.</w:t>
      </w:r>
    </w:p>
    <w:p w14:paraId="0F81E030" w14:textId="7B716F89" w:rsidR="00CE0671" w:rsidRPr="00CE0671" w:rsidRDefault="00CE0671" w:rsidP="00CE0671">
      <w:pPr>
        <w:jc w:val="both"/>
        <w:rPr>
          <w:rFonts w:ascii="Arial" w:hAnsi="Arial" w:cs="Arial"/>
          <w:sz w:val="20"/>
          <w:szCs w:val="20"/>
        </w:rPr>
      </w:pPr>
      <w:r>
        <w:rPr>
          <w:rFonts w:ascii="Arial" w:hAnsi="Arial" w:cs="Arial"/>
          <w:i/>
          <w:iCs/>
          <w:sz w:val="20"/>
          <w:szCs w:val="20"/>
        </w:rPr>
        <w:t>„</w:t>
      </w:r>
      <w:r w:rsidRPr="00CE0671">
        <w:rPr>
          <w:rFonts w:ascii="Arial" w:hAnsi="Arial" w:cs="Arial"/>
          <w:i/>
          <w:iCs/>
          <w:sz w:val="20"/>
          <w:szCs w:val="20"/>
        </w:rPr>
        <w:t xml:space="preserve">Příprava novely energetického zákona umožňující sdílení energie a vznik komunitních projektů je klíčový krok pro demokratizaci české energetiky. Proto vítáme, že po letech přípravy poslalo Ministerstvo průmyslu a obchodu návrh novely energetického zákona, která občanům dovolí sdružovat se do energetických komunit a sníží tak své výdaje za energie. Komunitní energetika pomůže v boji s energetickou chudobou a posílí přístup spotřebitelů k investicím do obnovitelných zdrojů energie,” </w:t>
      </w:r>
      <w:r w:rsidRPr="00CE0671">
        <w:rPr>
          <w:rFonts w:ascii="Arial" w:hAnsi="Arial" w:cs="Arial"/>
          <w:sz w:val="20"/>
          <w:szCs w:val="20"/>
        </w:rPr>
        <w:t xml:space="preserve">říká </w:t>
      </w:r>
      <w:r w:rsidRPr="00CE0671">
        <w:rPr>
          <w:rFonts w:ascii="Arial" w:hAnsi="Arial" w:cs="Arial"/>
          <w:b/>
          <w:bCs/>
          <w:sz w:val="20"/>
          <w:szCs w:val="20"/>
        </w:rPr>
        <w:t>Martin Sedlák, programový ředitel Svazu moderní energetiky</w:t>
      </w:r>
      <w:r w:rsidRPr="00CE0671">
        <w:rPr>
          <w:rFonts w:ascii="Arial" w:hAnsi="Arial" w:cs="Arial"/>
          <w:sz w:val="20"/>
          <w:szCs w:val="20"/>
        </w:rPr>
        <w:t>.</w:t>
      </w:r>
    </w:p>
    <w:p w14:paraId="150AB1A4" w14:textId="243D66E4" w:rsidR="00CE0671" w:rsidRPr="00CE0671" w:rsidRDefault="00CE0671" w:rsidP="00CE0671">
      <w:pPr>
        <w:jc w:val="both"/>
        <w:rPr>
          <w:rFonts w:ascii="Arial" w:hAnsi="Arial" w:cs="Arial"/>
          <w:sz w:val="20"/>
          <w:szCs w:val="20"/>
        </w:rPr>
      </w:pPr>
      <w:r w:rsidRPr="00CE0671">
        <w:rPr>
          <w:rFonts w:ascii="Arial" w:hAnsi="Arial" w:cs="Arial"/>
          <w:sz w:val="20"/>
          <w:szCs w:val="20"/>
        </w:rPr>
        <w:t>Novela umožní malým a středním provozovatelům solárních a větrných elektráren či bioplynových stanic sdružovat se do energetických společenství a vzájemně sdílet produkci čisté energie. Změna energetického zákona překlene podmínku spotřebovávat energii ve stejném objektu, ve kterém byla vyrobena. Pokud novela projde úspěšně legislativním procesem, budou obce moci například poskytovat svým obyvatelům levnou a čistou energii z fotovoltaických elektráren umístěných na obecních budovách. A novela může přinést i nový impuls pro budování větrných elektráren.</w:t>
      </w:r>
    </w:p>
    <w:p w14:paraId="564D8C56" w14:textId="666100C9" w:rsidR="00CE0671" w:rsidRPr="00CE0671" w:rsidRDefault="00CE0671" w:rsidP="00CE0671">
      <w:pPr>
        <w:spacing w:before="240" w:after="240"/>
        <w:jc w:val="both"/>
        <w:rPr>
          <w:rFonts w:ascii="Arial" w:hAnsi="Arial" w:cs="Arial"/>
          <w:sz w:val="20"/>
          <w:szCs w:val="20"/>
        </w:rPr>
      </w:pPr>
      <w:r>
        <w:rPr>
          <w:rFonts w:ascii="Arial" w:hAnsi="Arial" w:cs="Arial"/>
          <w:i/>
          <w:iCs/>
          <w:sz w:val="20"/>
          <w:szCs w:val="20"/>
        </w:rPr>
        <w:t>„</w:t>
      </w:r>
      <w:r w:rsidRPr="00CE0671">
        <w:rPr>
          <w:rFonts w:ascii="Arial" w:hAnsi="Arial" w:cs="Arial"/>
          <w:i/>
          <w:iCs/>
          <w:sz w:val="20"/>
          <w:szCs w:val="20"/>
        </w:rPr>
        <w:t>Některé body ale bude potřeba ještě mírně upravit, aby přínos novely v širší dostupnosti levné a čisté energie byl co největší a zakládání energetických společenství tak bylo atraktivní. Návrh například počítá s tím, že komunity budou vznikat v rámci krajů a chybí jasnější pravidla pro snížení regulované složky za přenos energie přes veřejnou distribuční síť díky lokálnímu využití čisté energie z místních zdrojů,”</w:t>
      </w:r>
      <w:r w:rsidRPr="00CE0671">
        <w:rPr>
          <w:rFonts w:ascii="Arial" w:hAnsi="Arial" w:cs="Arial"/>
          <w:sz w:val="20"/>
          <w:szCs w:val="20"/>
        </w:rPr>
        <w:t xml:space="preserve"> dodává </w:t>
      </w:r>
      <w:r w:rsidRPr="00CE0671">
        <w:rPr>
          <w:rFonts w:ascii="Arial" w:hAnsi="Arial" w:cs="Arial"/>
          <w:b/>
          <w:bCs/>
          <w:sz w:val="20"/>
          <w:szCs w:val="20"/>
        </w:rPr>
        <w:t>Martin Ander, specialista Svazu moderní energetiky na oblast komunitní energetiky</w:t>
      </w:r>
      <w:r w:rsidRPr="00CE0671">
        <w:rPr>
          <w:rFonts w:ascii="Arial" w:hAnsi="Arial" w:cs="Arial"/>
          <w:sz w:val="20"/>
          <w:szCs w:val="20"/>
        </w:rPr>
        <w:t>.</w:t>
      </w:r>
    </w:p>
    <w:p w14:paraId="780D9C13" w14:textId="447AA35A" w:rsidR="00CE0671" w:rsidRPr="00CE0671" w:rsidRDefault="00CE0671" w:rsidP="00CE0671">
      <w:pPr>
        <w:jc w:val="both"/>
        <w:rPr>
          <w:rFonts w:ascii="Arial" w:hAnsi="Arial" w:cs="Arial"/>
          <w:sz w:val="20"/>
          <w:szCs w:val="20"/>
        </w:rPr>
      </w:pPr>
      <w:r>
        <w:rPr>
          <w:rFonts w:ascii="Arial" w:hAnsi="Arial" w:cs="Arial"/>
          <w:i/>
          <w:iCs/>
          <w:sz w:val="20"/>
          <w:szCs w:val="20"/>
        </w:rPr>
        <w:t>„</w:t>
      </w:r>
      <w:r w:rsidRPr="00CE0671">
        <w:rPr>
          <w:rFonts w:ascii="Arial" w:hAnsi="Arial" w:cs="Arial"/>
          <w:i/>
          <w:iCs/>
          <w:sz w:val="20"/>
          <w:szCs w:val="20"/>
        </w:rPr>
        <w:t>Sdílení energie z obnovitelných zdrojů mezi členy komunity na lokální a regionální úrovni je naprosto v pořádku a tyto iniciativy vítáme, ale nelze opomenout ani tu největší komunitu, která u nás může vzniknout. A tou je celá Česká republika. Z tohoto důvodu je nutné sdílení energie umožnit i napříč celou naší zemí, nikoliv ho omezovat jen na určitá území,”</w:t>
      </w:r>
      <w:r w:rsidRPr="00CE0671">
        <w:rPr>
          <w:rFonts w:ascii="Arial" w:hAnsi="Arial" w:cs="Arial"/>
          <w:sz w:val="20"/>
          <w:szCs w:val="20"/>
        </w:rPr>
        <w:t xml:space="preserve"> upozorňuje </w:t>
      </w:r>
      <w:r w:rsidRPr="00CE0671">
        <w:rPr>
          <w:rFonts w:ascii="Arial" w:hAnsi="Arial" w:cs="Arial"/>
          <w:b/>
          <w:bCs/>
          <w:sz w:val="20"/>
          <w:szCs w:val="20"/>
        </w:rPr>
        <w:t>Patricie Čekanová, prezidentka Asociace komunitní energetiky České republiky</w:t>
      </w:r>
      <w:r w:rsidRPr="00CE0671">
        <w:rPr>
          <w:rFonts w:ascii="Arial" w:hAnsi="Arial" w:cs="Arial"/>
          <w:sz w:val="20"/>
          <w:szCs w:val="20"/>
        </w:rPr>
        <w:t>.</w:t>
      </w:r>
    </w:p>
    <w:p w14:paraId="3D298721" w14:textId="7A371622" w:rsidR="00CE0671" w:rsidRPr="00CE0671" w:rsidRDefault="00CE0671" w:rsidP="00CE0671">
      <w:pPr>
        <w:spacing w:before="240" w:after="240"/>
        <w:jc w:val="both"/>
        <w:rPr>
          <w:rFonts w:ascii="Arial" w:hAnsi="Arial" w:cs="Arial"/>
          <w:sz w:val="20"/>
          <w:szCs w:val="20"/>
        </w:rPr>
      </w:pPr>
      <w:r>
        <w:rPr>
          <w:rFonts w:ascii="Arial" w:hAnsi="Arial" w:cs="Arial"/>
          <w:i/>
          <w:iCs/>
          <w:sz w:val="20"/>
          <w:szCs w:val="20"/>
        </w:rPr>
        <w:t>„</w:t>
      </w:r>
      <w:r w:rsidRPr="00CE0671">
        <w:rPr>
          <w:rFonts w:ascii="Arial" w:hAnsi="Arial" w:cs="Arial"/>
          <w:i/>
          <w:iCs/>
          <w:sz w:val="20"/>
          <w:szCs w:val="20"/>
        </w:rPr>
        <w:t>Zakotvení energetických společenství v energetickém zákoně lze nepochybně jen přivítat. Až čas ale ukáže, zda se nejedná o mrtvě narozené dítě. Návrh zákona je poměrně obsáhlý a zájemcům o založení společenství ukládá celou řadu povinností, včetně nutnosti získat osvědčení k činnosti od Energetického regulačního úřadu,”</w:t>
      </w:r>
      <w:r w:rsidRPr="00CE0671">
        <w:rPr>
          <w:rFonts w:ascii="Arial" w:hAnsi="Arial" w:cs="Arial"/>
          <w:sz w:val="20"/>
          <w:szCs w:val="20"/>
        </w:rPr>
        <w:t xml:space="preserve"> komentuje novelu </w:t>
      </w:r>
      <w:r w:rsidRPr="00CE0671">
        <w:rPr>
          <w:rFonts w:ascii="Arial" w:hAnsi="Arial" w:cs="Arial"/>
          <w:b/>
          <w:bCs/>
          <w:sz w:val="20"/>
          <w:szCs w:val="20"/>
        </w:rPr>
        <w:t>Pavel Doucha, partner advokátní kanceláře Doucha Šikola advokáti</w:t>
      </w:r>
      <w:r w:rsidRPr="00CE0671">
        <w:rPr>
          <w:rFonts w:ascii="Arial" w:hAnsi="Arial" w:cs="Arial"/>
          <w:sz w:val="20"/>
          <w:szCs w:val="20"/>
        </w:rPr>
        <w:t xml:space="preserve"> a dodává, že je otázkou, kolik zájemců odradí byrokratické podmínky.</w:t>
      </w:r>
    </w:p>
    <w:p w14:paraId="7D31CB23" w14:textId="47092BF1" w:rsidR="00CE0671" w:rsidRPr="00CE0671" w:rsidRDefault="00CE0671" w:rsidP="00CE0671">
      <w:pPr>
        <w:jc w:val="both"/>
        <w:rPr>
          <w:rFonts w:ascii="Arial" w:hAnsi="Arial" w:cs="Arial"/>
          <w:sz w:val="20"/>
          <w:szCs w:val="20"/>
        </w:rPr>
      </w:pPr>
      <w:r>
        <w:rPr>
          <w:rFonts w:ascii="Arial" w:hAnsi="Arial" w:cs="Arial"/>
          <w:i/>
          <w:iCs/>
          <w:sz w:val="20"/>
          <w:szCs w:val="20"/>
        </w:rPr>
        <w:t>„</w:t>
      </w:r>
      <w:r w:rsidRPr="00CE0671">
        <w:rPr>
          <w:rFonts w:ascii="Arial" w:hAnsi="Arial" w:cs="Arial"/>
          <w:i/>
          <w:iCs/>
          <w:sz w:val="20"/>
          <w:szCs w:val="20"/>
        </w:rPr>
        <w:t xml:space="preserve">Co je ale </w:t>
      </w:r>
      <w:proofErr w:type="gramStart"/>
      <w:r w:rsidRPr="00CE0671">
        <w:rPr>
          <w:rFonts w:ascii="Arial" w:hAnsi="Arial" w:cs="Arial"/>
          <w:i/>
          <w:iCs/>
          <w:sz w:val="20"/>
          <w:szCs w:val="20"/>
        </w:rPr>
        <w:t>hlavní - nejčastějším</w:t>
      </w:r>
      <w:proofErr w:type="gramEnd"/>
      <w:r w:rsidRPr="00CE0671">
        <w:rPr>
          <w:rFonts w:ascii="Arial" w:hAnsi="Arial" w:cs="Arial"/>
          <w:i/>
          <w:iCs/>
          <w:sz w:val="20"/>
          <w:szCs w:val="20"/>
        </w:rPr>
        <w:t xml:space="preserve"> důvodem pro založení společenství bude záměr sdílení elektřiny vyrobené z obnovitelného zdroje ve vlastnictví společenství mezi jeho členy. Tedy dodávka této elektřiny </w:t>
      </w:r>
      <w:r w:rsidRPr="00CE0671">
        <w:rPr>
          <w:rFonts w:ascii="Arial" w:hAnsi="Arial" w:cs="Arial"/>
          <w:i/>
          <w:iCs/>
          <w:sz w:val="20"/>
          <w:szCs w:val="20"/>
        </w:rPr>
        <w:lastRenderedPageBreak/>
        <w:t>zdarma. Navrhovaná právní úprava je však v tomto ohledu polovičatá, neřeší slevy na platbách za distribuci při sdílení elektřiny v rámci lokality, která je připojena na jednu větev nízkého, či vysokého napětí. Zákon zavedení takových slev nevylučuje, realizace je však na Energetickém regulačním úřadu. Nepřistoupí-li k tomu ERÚ aktivně, významně se snižuje motivace k založení společenství,”</w:t>
      </w:r>
      <w:r w:rsidRPr="00CE0671">
        <w:rPr>
          <w:rFonts w:ascii="Arial" w:hAnsi="Arial" w:cs="Arial"/>
          <w:sz w:val="20"/>
          <w:szCs w:val="20"/>
        </w:rPr>
        <w:t xml:space="preserve"> dodává </w:t>
      </w:r>
      <w:r w:rsidRPr="00CE0671">
        <w:rPr>
          <w:rFonts w:ascii="Arial" w:hAnsi="Arial" w:cs="Arial"/>
          <w:b/>
          <w:bCs/>
          <w:sz w:val="20"/>
          <w:szCs w:val="20"/>
        </w:rPr>
        <w:t>Pavel Doucha</w:t>
      </w:r>
      <w:r w:rsidRPr="00CE0671">
        <w:rPr>
          <w:rFonts w:ascii="Arial" w:hAnsi="Arial" w:cs="Arial"/>
          <w:sz w:val="20"/>
          <w:szCs w:val="20"/>
        </w:rPr>
        <w:t>.</w:t>
      </w:r>
    </w:p>
    <w:p w14:paraId="17AFA671" w14:textId="49D0D461" w:rsidR="00890B69" w:rsidRPr="00CE0671" w:rsidRDefault="00CE0671" w:rsidP="00CE0671">
      <w:pPr>
        <w:spacing w:before="240" w:after="240"/>
        <w:jc w:val="both"/>
        <w:rPr>
          <w:rFonts w:ascii="Arial" w:hAnsi="Arial" w:cs="Arial"/>
          <w:sz w:val="20"/>
          <w:szCs w:val="20"/>
        </w:rPr>
      </w:pPr>
      <w:r w:rsidRPr="00CE0671">
        <w:rPr>
          <w:rFonts w:ascii="Arial" w:hAnsi="Arial" w:cs="Arial"/>
          <w:sz w:val="20"/>
          <w:szCs w:val="20"/>
        </w:rPr>
        <w:t>V rámci Evropy dnes mohou do energetických komunit vstupovat například občané Rakouska, které komunitní energetiku chápe jako jeden z pilířů pro splnění cíle vyrábět do roku 2030 všechnu energii z obnovitelných zdrojů. Rakouská vláda přijala potřebnou legislativu v polovině loňského roku.</w:t>
      </w:r>
    </w:p>
    <w:p w14:paraId="4890FA6B" w14:textId="77777777" w:rsidR="00890B69" w:rsidRDefault="00890B69">
      <w:pPr>
        <w:pBdr>
          <w:top w:val="nil"/>
          <w:left w:val="nil"/>
          <w:bottom w:val="single" w:sz="4" w:space="1" w:color="000000"/>
          <w:right w:val="nil"/>
          <w:between w:val="nil"/>
        </w:pBdr>
        <w:spacing w:after="0" w:line="240" w:lineRule="auto"/>
        <w:jc w:val="both"/>
        <w:rPr>
          <w:rFonts w:ascii="Arial" w:eastAsia="Arial" w:hAnsi="Arial" w:cs="Arial"/>
          <w:color w:val="000000"/>
          <w:sz w:val="20"/>
          <w:szCs w:val="20"/>
        </w:rPr>
      </w:pPr>
    </w:p>
    <w:p w14:paraId="7CE3ABA4" w14:textId="77777777" w:rsidR="00890B69" w:rsidRDefault="00000000">
      <w:pPr>
        <w:pBdr>
          <w:top w:val="nil"/>
          <w:left w:val="nil"/>
          <w:bottom w:val="nil"/>
          <w:right w:val="nil"/>
          <w:between w:val="nil"/>
        </w:pBdr>
        <w:spacing w:after="280" w:line="240" w:lineRule="auto"/>
        <w:ind w:right="60"/>
        <w:jc w:val="both"/>
        <w:rPr>
          <w:rFonts w:ascii="Arial" w:eastAsia="Arial" w:hAnsi="Arial" w:cs="Arial"/>
          <w:i/>
          <w:color w:val="000000"/>
          <w:sz w:val="20"/>
          <w:szCs w:val="20"/>
        </w:rPr>
      </w:pPr>
      <w:r>
        <w:rPr>
          <w:rFonts w:ascii="Arial" w:eastAsia="Arial" w:hAnsi="Arial" w:cs="Arial"/>
          <w:i/>
          <w:color w:val="000000"/>
          <w:sz w:val="20"/>
          <w:szCs w:val="20"/>
        </w:rPr>
        <w:t xml:space="preserve">Svaz moderní energetiky sdružuje nejvýznamnější oborové asociace moderní energetiky i klíčová výzkumná univerzitní centra. Díky průřezovému zastoupení expertů umí Svaz nabídnout ucelený pohled na možnosti rozvíjejícího se oboru nové nízkouhlíkové energetiky. Svaz má za cíl proaktivně vstupovat do české i evropské debaty o možnostech proměny energetiky. Zároveň přináší klíčové impulsy, které zajistí přední pozici ČR v oblasti vývoje a výroby progresivních technologií. Právě k příležitostem, které se v oblasti přechodu na nízkouhlíkovou energetiku otevírají, chce v Česku vést širokou diskuzi zaměřenou na prosazení opatření, které podpoří samovýrobu elektřiny, rozvoj akumulace energie, posílí možnosti společné výroby elektřiny a tepla, implementaci chytrých sítí, elektromobility nebo nových prvků v rámci energetického trhu přicházejících s digitalizací. Více informací na </w:t>
      </w:r>
      <w:hyperlink r:id="rId7">
        <w:r>
          <w:rPr>
            <w:rFonts w:ascii="Arial" w:eastAsia="Arial" w:hAnsi="Arial" w:cs="Arial"/>
            <w:i/>
            <w:color w:val="0000FF"/>
            <w:sz w:val="20"/>
            <w:szCs w:val="20"/>
            <w:u w:val="single"/>
          </w:rPr>
          <w:t>www.modernienergetika.cz</w:t>
        </w:r>
      </w:hyperlink>
      <w:r>
        <w:rPr>
          <w:rFonts w:ascii="Arial" w:eastAsia="Arial" w:hAnsi="Arial" w:cs="Arial"/>
          <w:i/>
          <w:color w:val="000000"/>
          <w:sz w:val="20"/>
          <w:szCs w:val="20"/>
        </w:rPr>
        <w:t xml:space="preserve">. </w:t>
      </w:r>
    </w:p>
    <w:p w14:paraId="453CAB70" w14:textId="77777777" w:rsidR="00890B69" w:rsidRDefault="00000000">
      <w:pPr>
        <w:pBdr>
          <w:top w:val="nil"/>
          <w:left w:val="nil"/>
          <w:bottom w:val="nil"/>
          <w:right w:val="nil"/>
          <w:between w:val="nil"/>
        </w:pBdr>
        <w:spacing w:after="0" w:line="240" w:lineRule="auto"/>
        <w:jc w:val="both"/>
        <w:rPr>
          <w:rFonts w:ascii="Arial" w:eastAsia="Arial" w:hAnsi="Arial" w:cs="Arial"/>
          <w:color w:val="000000"/>
          <w:sz w:val="20"/>
          <w:szCs w:val="20"/>
          <w:u w:val="single"/>
        </w:rPr>
      </w:pPr>
      <w:r>
        <w:rPr>
          <w:rFonts w:ascii="Arial" w:eastAsia="Arial" w:hAnsi="Arial" w:cs="Arial"/>
          <w:color w:val="000000"/>
          <w:sz w:val="20"/>
          <w:szCs w:val="20"/>
          <w:u w:val="single"/>
        </w:rPr>
        <w:t>Kontakty:</w:t>
      </w:r>
    </w:p>
    <w:p w14:paraId="4389C114" w14:textId="77777777" w:rsidR="00890B69" w:rsidRDefault="00890B69">
      <w:pPr>
        <w:pBdr>
          <w:top w:val="nil"/>
          <w:left w:val="nil"/>
          <w:bottom w:val="nil"/>
          <w:right w:val="nil"/>
          <w:between w:val="nil"/>
        </w:pBdr>
        <w:spacing w:after="0" w:line="240" w:lineRule="auto"/>
        <w:jc w:val="both"/>
        <w:rPr>
          <w:rFonts w:ascii="Arial" w:eastAsia="Arial" w:hAnsi="Arial" w:cs="Arial"/>
          <w:color w:val="000000"/>
          <w:sz w:val="20"/>
          <w:szCs w:val="20"/>
          <w:u w:val="single"/>
        </w:rPr>
      </w:pPr>
    </w:p>
    <w:p w14:paraId="16C0EA7E" w14:textId="77777777" w:rsidR="00890B69" w:rsidRDefault="00000000">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Jana Austová Pikardová</w:t>
      </w:r>
    </w:p>
    <w:p w14:paraId="01F0AF88" w14:textId="77777777" w:rsidR="00890B69" w:rsidRDefault="00000000">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PR manažerka Svazu moderní energetiky</w:t>
      </w:r>
    </w:p>
    <w:p w14:paraId="098A9A06" w14:textId="77777777" w:rsidR="00890B69" w:rsidRDefault="00000000">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+420 724 573 665</w:t>
      </w:r>
    </w:p>
    <w:p w14:paraId="254392B4" w14:textId="77777777" w:rsidR="00890B69" w:rsidRDefault="00000000">
      <w:pPr>
        <w:pBdr>
          <w:top w:val="nil"/>
          <w:left w:val="nil"/>
          <w:bottom w:val="nil"/>
          <w:right w:val="nil"/>
          <w:between w:val="nil"/>
        </w:pBdr>
        <w:spacing w:after="0" w:line="240" w:lineRule="auto"/>
        <w:jc w:val="both"/>
        <w:rPr>
          <w:rFonts w:ascii="Arial" w:eastAsia="Arial" w:hAnsi="Arial" w:cs="Arial"/>
          <w:color w:val="000000"/>
          <w:sz w:val="20"/>
          <w:szCs w:val="20"/>
        </w:rPr>
      </w:pPr>
      <w:hyperlink r:id="rId8">
        <w:r>
          <w:rPr>
            <w:rFonts w:ascii="Arial" w:eastAsia="Arial" w:hAnsi="Arial" w:cs="Arial"/>
            <w:color w:val="0000FF"/>
            <w:sz w:val="20"/>
            <w:szCs w:val="20"/>
            <w:u w:val="single"/>
          </w:rPr>
          <w:t>jana.pikardova@modernienergetika.cz</w:t>
        </w:r>
      </w:hyperlink>
      <w:r>
        <w:rPr>
          <w:rFonts w:ascii="Arial" w:eastAsia="Arial" w:hAnsi="Arial" w:cs="Arial"/>
          <w:color w:val="000000"/>
          <w:sz w:val="20"/>
          <w:szCs w:val="20"/>
        </w:rPr>
        <w:t xml:space="preserve"> </w:t>
      </w:r>
    </w:p>
    <w:p w14:paraId="2C5FC88B" w14:textId="77777777" w:rsidR="00890B69" w:rsidRDefault="00890B69">
      <w:pPr>
        <w:pBdr>
          <w:top w:val="nil"/>
          <w:left w:val="nil"/>
          <w:bottom w:val="nil"/>
          <w:right w:val="nil"/>
          <w:between w:val="nil"/>
        </w:pBdr>
        <w:spacing w:after="0" w:line="240" w:lineRule="auto"/>
        <w:jc w:val="both"/>
        <w:rPr>
          <w:rFonts w:ascii="Arial" w:eastAsia="Arial" w:hAnsi="Arial" w:cs="Arial"/>
          <w:color w:val="000000"/>
          <w:sz w:val="20"/>
          <w:szCs w:val="20"/>
        </w:rPr>
      </w:pPr>
    </w:p>
    <w:p w14:paraId="719D39D2" w14:textId="77777777" w:rsidR="00890B69" w:rsidRDefault="00000000">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Martin Sedlák</w:t>
      </w:r>
    </w:p>
    <w:p w14:paraId="37C03420" w14:textId="77777777" w:rsidR="00890B69" w:rsidRDefault="00000000">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Programový ředitel Svazu moderní energetiky</w:t>
      </w:r>
    </w:p>
    <w:p w14:paraId="639C7109" w14:textId="77777777" w:rsidR="00890B69" w:rsidRDefault="00000000">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+ 420 737 128 471</w:t>
      </w:r>
    </w:p>
    <w:p w14:paraId="03A95611" w14:textId="21DD7D83" w:rsidR="00890B69" w:rsidRDefault="00000000">
      <w:pPr>
        <w:pBdr>
          <w:top w:val="nil"/>
          <w:left w:val="nil"/>
          <w:bottom w:val="nil"/>
          <w:right w:val="nil"/>
          <w:between w:val="nil"/>
        </w:pBdr>
        <w:spacing w:after="0" w:line="240" w:lineRule="auto"/>
        <w:jc w:val="both"/>
        <w:rPr>
          <w:rFonts w:ascii="Arial" w:eastAsia="Arial" w:hAnsi="Arial" w:cs="Arial"/>
          <w:color w:val="000000"/>
          <w:sz w:val="20"/>
          <w:szCs w:val="20"/>
        </w:rPr>
      </w:pPr>
      <w:hyperlink r:id="rId9">
        <w:r>
          <w:rPr>
            <w:rFonts w:ascii="Arial" w:eastAsia="Arial" w:hAnsi="Arial" w:cs="Arial"/>
            <w:color w:val="0000FF"/>
            <w:sz w:val="20"/>
            <w:szCs w:val="20"/>
            <w:u w:val="single"/>
          </w:rPr>
          <w:t>martin.sedlak@modernienergetika.cz</w:t>
        </w:r>
      </w:hyperlink>
      <w:r>
        <w:rPr>
          <w:rFonts w:ascii="Arial" w:eastAsia="Arial" w:hAnsi="Arial" w:cs="Arial"/>
          <w:color w:val="000000"/>
          <w:sz w:val="20"/>
          <w:szCs w:val="20"/>
        </w:rPr>
        <w:t xml:space="preserve"> </w:t>
      </w:r>
    </w:p>
    <w:p w14:paraId="4924D37F" w14:textId="24D27EDD" w:rsidR="00231F37" w:rsidRDefault="00231F37">
      <w:pPr>
        <w:pBdr>
          <w:top w:val="nil"/>
          <w:left w:val="nil"/>
          <w:bottom w:val="nil"/>
          <w:right w:val="nil"/>
          <w:between w:val="nil"/>
        </w:pBdr>
        <w:spacing w:after="0" w:line="240" w:lineRule="auto"/>
        <w:jc w:val="both"/>
        <w:rPr>
          <w:rFonts w:ascii="Arial" w:eastAsia="Arial" w:hAnsi="Arial" w:cs="Arial"/>
          <w:color w:val="000000"/>
          <w:sz w:val="20"/>
          <w:szCs w:val="20"/>
        </w:rPr>
      </w:pPr>
    </w:p>
    <w:p w14:paraId="3A59A1F4" w14:textId="43D3299C" w:rsidR="00231F37" w:rsidRDefault="00231F37">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Ondřej Novák</w:t>
      </w:r>
    </w:p>
    <w:p w14:paraId="16F01CF8" w14:textId="788B999F" w:rsidR="00231F37" w:rsidRDefault="00231F37">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PR a media</w:t>
      </w:r>
    </w:p>
    <w:p w14:paraId="1E91581C" w14:textId="5840DC6F" w:rsidR="00231F37" w:rsidRPr="00231F37" w:rsidRDefault="00231F37">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+420 </w:t>
      </w:r>
      <w:r w:rsidRPr="00231F37">
        <w:rPr>
          <w:rFonts w:ascii="Arial" w:eastAsia="Arial" w:hAnsi="Arial" w:cs="Arial"/>
          <w:color w:val="000000"/>
          <w:sz w:val="20"/>
          <w:szCs w:val="20"/>
        </w:rPr>
        <w:t>722 901 138</w:t>
      </w:r>
    </w:p>
    <w:p w14:paraId="2B8EC382" w14:textId="31C6F0EE" w:rsidR="00231F37" w:rsidRDefault="00000000">
      <w:pPr>
        <w:pBdr>
          <w:top w:val="nil"/>
          <w:left w:val="nil"/>
          <w:bottom w:val="nil"/>
          <w:right w:val="nil"/>
          <w:between w:val="nil"/>
        </w:pBdr>
        <w:spacing w:after="0" w:line="240" w:lineRule="auto"/>
        <w:jc w:val="both"/>
        <w:rPr>
          <w:rFonts w:ascii="Arial" w:eastAsia="Arial" w:hAnsi="Arial" w:cs="Arial"/>
          <w:color w:val="000000"/>
          <w:sz w:val="20"/>
          <w:szCs w:val="20"/>
        </w:rPr>
      </w:pPr>
      <w:hyperlink r:id="rId10" w:history="1">
        <w:r w:rsidR="00231F37" w:rsidRPr="009C79B4">
          <w:rPr>
            <w:rStyle w:val="Hypertextovodkaz"/>
            <w:rFonts w:ascii="Arial" w:eastAsia="Arial" w:hAnsi="Arial" w:cs="Arial"/>
            <w:sz w:val="20"/>
            <w:szCs w:val="20"/>
          </w:rPr>
          <w:t>ondrej.novak@modernienergetika.cz</w:t>
        </w:r>
      </w:hyperlink>
      <w:r w:rsidR="00231F37">
        <w:rPr>
          <w:rFonts w:ascii="Arial" w:eastAsia="Arial" w:hAnsi="Arial" w:cs="Arial"/>
          <w:color w:val="000000"/>
          <w:sz w:val="20"/>
          <w:szCs w:val="20"/>
        </w:rPr>
        <w:t xml:space="preserve"> </w:t>
      </w:r>
    </w:p>
    <w:p w14:paraId="3815BA25" w14:textId="3492F58F" w:rsidR="00981735" w:rsidRDefault="00981735">
      <w:pPr>
        <w:pBdr>
          <w:top w:val="nil"/>
          <w:left w:val="nil"/>
          <w:bottom w:val="nil"/>
          <w:right w:val="nil"/>
          <w:between w:val="nil"/>
        </w:pBdr>
        <w:spacing w:after="0" w:line="240" w:lineRule="auto"/>
        <w:jc w:val="both"/>
        <w:rPr>
          <w:rFonts w:ascii="Arial" w:eastAsia="Arial" w:hAnsi="Arial" w:cs="Arial"/>
          <w:color w:val="000000"/>
          <w:sz w:val="20"/>
          <w:szCs w:val="20"/>
        </w:rPr>
      </w:pPr>
    </w:p>
    <w:p w14:paraId="04E339CE" w14:textId="5994A3AA" w:rsidR="00981735" w:rsidRDefault="00981735">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Pavel Doucha</w:t>
      </w:r>
    </w:p>
    <w:p w14:paraId="3657917E" w14:textId="7F665B4D" w:rsidR="00981735" w:rsidRPr="00981735" w:rsidRDefault="00981735">
      <w:pPr>
        <w:pBdr>
          <w:top w:val="nil"/>
          <w:left w:val="nil"/>
          <w:bottom w:val="nil"/>
          <w:right w:val="nil"/>
          <w:between w:val="nil"/>
        </w:pBdr>
        <w:spacing w:after="0" w:line="240" w:lineRule="auto"/>
        <w:jc w:val="both"/>
        <w:rPr>
          <w:rFonts w:ascii="Arial" w:eastAsia="Arial" w:hAnsi="Arial" w:cs="Arial"/>
          <w:color w:val="000000"/>
          <w:sz w:val="20"/>
          <w:szCs w:val="20"/>
        </w:rPr>
      </w:pPr>
      <w:r w:rsidRPr="00981735">
        <w:rPr>
          <w:rFonts w:ascii="Arial" w:eastAsia="Arial" w:hAnsi="Arial" w:cs="Arial"/>
          <w:color w:val="000000"/>
          <w:sz w:val="20"/>
          <w:szCs w:val="20"/>
        </w:rPr>
        <w:t>Šikola advokáti s.r.o.    </w:t>
      </w:r>
    </w:p>
    <w:p w14:paraId="14C99F66" w14:textId="5C7D3206" w:rsidR="00981735" w:rsidRPr="00981735" w:rsidRDefault="00981735">
      <w:pPr>
        <w:pBdr>
          <w:top w:val="nil"/>
          <w:left w:val="nil"/>
          <w:bottom w:val="nil"/>
          <w:right w:val="nil"/>
          <w:between w:val="nil"/>
        </w:pBdr>
        <w:spacing w:after="0" w:line="240" w:lineRule="auto"/>
        <w:jc w:val="both"/>
        <w:rPr>
          <w:rFonts w:ascii="Arial" w:eastAsia="Arial" w:hAnsi="Arial" w:cs="Arial"/>
          <w:color w:val="000000"/>
          <w:sz w:val="20"/>
          <w:szCs w:val="20"/>
        </w:rPr>
      </w:pPr>
      <w:r w:rsidRPr="00981735">
        <w:rPr>
          <w:rFonts w:ascii="Arial" w:eastAsia="Arial" w:hAnsi="Arial" w:cs="Arial"/>
          <w:color w:val="000000"/>
          <w:sz w:val="20"/>
          <w:szCs w:val="20"/>
        </w:rPr>
        <w:t>+420 608 873 437</w:t>
      </w:r>
    </w:p>
    <w:p w14:paraId="1FA6166F" w14:textId="4DFE8C70" w:rsidR="00981735" w:rsidRDefault="00981735">
      <w:pPr>
        <w:pBdr>
          <w:top w:val="nil"/>
          <w:left w:val="nil"/>
          <w:bottom w:val="nil"/>
          <w:right w:val="nil"/>
          <w:between w:val="nil"/>
        </w:pBdr>
        <w:spacing w:after="0" w:line="240" w:lineRule="auto"/>
        <w:jc w:val="both"/>
        <w:rPr>
          <w:rFonts w:ascii="Arial" w:eastAsia="Arial" w:hAnsi="Arial" w:cs="Arial"/>
          <w:color w:val="000000"/>
          <w:sz w:val="20"/>
          <w:szCs w:val="20"/>
        </w:rPr>
      </w:pPr>
      <w:hyperlink r:id="rId11" w:history="1">
        <w:r w:rsidRPr="00981735">
          <w:rPr>
            <w:rStyle w:val="Hypertextovodkaz"/>
            <w:rFonts w:ascii="Arial" w:eastAsia="Times New Roman" w:hAnsi="Arial" w:cs="Arial"/>
            <w:sz w:val="20"/>
            <w:szCs w:val="20"/>
          </w:rPr>
          <w:t>doucha@dsadvokati.cz</w:t>
        </w:r>
      </w:hyperlink>
      <w:r>
        <w:rPr>
          <w:rFonts w:ascii="Helvetica" w:eastAsia="Times New Roman" w:hAnsi="Helvetica"/>
          <w:color w:val="000000"/>
          <w:sz w:val="18"/>
          <w:szCs w:val="18"/>
        </w:rPr>
        <w:br/>
      </w:r>
    </w:p>
    <w:p w14:paraId="5BD09835" w14:textId="6C6C0D35" w:rsidR="00231F37" w:rsidRDefault="00231F37">
      <w:pPr>
        <w:pBdr>
          <w:top w:val="nil"/>
          <w:left w:val="nil"/>
          <w:bottom w:val="nil"/>
          <w:right w:val="nil"/>
          <w:between w:val="nil"/>
        </w:pBdr>
        <w:spacing w:after="0" w:line="240" w:lineRule="auto"/>
        <w:jc w:val="both"/>
        <w:rPr>
          <w:rFonts w:ascii="Arial" w:eastAsia="Arial" w:hAnsi="Arial" w:cs="Arial"/>
          <w:color w:val="000000"/>
          <w:sz w:val="20"/>
          <w:szCs w:val="20"/>
        </w:rPr>
      </w:pPr>
    </w:p>
    <w:p w14:paraId="22F58A09" w14:textId="77777777" w:rsidR="00231F37" w:rsidRDefault="00231F37" w:rsidP="00231F37">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Patrícia Čekanová</w:t>
      </w:r>
    </w:p>
    <w:p w14:paraId="40BD3650" w14:textId="77777777" w:rsidR="00231F37" w:rsidRDefault="00231F37" w:rsidP="00231F37">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prezidentka Asociace komunitní energetiky ČR, z. s.</w:t>
      </w:r>
      <w:r>
        <w:rPr>
          <w:noProof/>
        </w:rPr>
        <w:drawing>
          <wp:anchor distT="4294967295" distB="4294967295" distL="114300" distR="114300" simplePos="0" relativeHeight="251659264" behindDoc="0" locked="0" layoutInCell="1" hidden="0" allowOverlap="1" wp14:anchorId="2EED01D0" wp14:editId="556B49F9">
            <wp:simplePos x="0" y="0"/>
            <wp:positionH relativeFrom="column">
              <wp:posOffset>7622</wp:posOffset>
            </wp:positionH>
            <wp:positionV relativeFrom="paragraph">
              <wp:posOffset>20992</wp:posOffset>
            </wp:positionV>
            <wp:extent cx="733425" cy="9525"/>
            <wp:effectExtent l="0" t="0" r="0" b="0"/>
            <wp:wrapNone/>
            <wp:docPr id="1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733425" cy="9525"/>
                    </a:xfrm>
                    <a:prstGeom prst="rect">
                      <a:avLst/>
                    </a:prstGeom>
                    <a:ln/>
                  </pic:spPr>
                </pic:pic>
              </a:graphicData>
            </a:graphic>
          </wp:anchor>
        </w:drawing>
      </w:r>
    </w:p>
    <w:p w14:paraId="35D979FF" w14:textId="77777777" w:rsidR="00231F37" w:rsidRDefault="00231F37" w:rsidP="00231F37">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+420 725 109 743</w:t>
      </w:r>
    </w:p>
    <w:p w14:paraId="732A0ACB" w14:textId="5B41C7DC" w:rsidR="00231F37" w:rsidRDefault="00000000" w:rsidP="00231F37">
      <w:pPr>
        <w:pBdr>
          <w:top w:val="nil"/>
          <w:left w:val="nil"/>
          <w:bottom w:val="nil"/>
          <w:right w:val="nil"/>
          <w:between w:val="nil"/>
        </w:pBdr>
        <w:spacing w:after="0" w:line="240" w:lineRule="auto"/>
        <w:jc w:val="both"/>
        <w:rPr>
          <w:rFonts w:ascii="Arial" w:eastAsia="Arial" w:hAnsi="Arial" w:cs="Arial"/>
          <w:color w:val="717171"/>
          <w:sz w:val="20"/>
          <w:szCs w:val="20"/>
        </w:rPr>
      </w:pPr>
      <w:hyperlink r:id="rId13">
        <w:r w:rsidR="00231F37">
          <w:rPr>
            <w:rFonts w:ascii="Arial" w:eastAsia="Arial" w:hAnsi="Arial" w:cs="Arial"/>
            <w:color w:val="0000FF"/>
            <w:sz w:val="20"/>
            <w:szCs w:val="20"/>
            <w:u w:val="single"/>
          </w:rPr>
          <w:t>cekanova@akecr.cz</w:t>
        </w:r>
      </w:hyperlink>
      <w:r w:rsidR="00231F37">
        <w:rPr>
          <w:rFonts w:ascii="Arial" w:eastAsia="Arial" w:hAnsi="Arial" w:cs="Arial"/>
          <w:color w:val="717171"/>
          <w:sz w:val="20"/>
          <w:szCs w:val="20"/>
        </w:rPr>
        <w:t>  </w:t>
      </w:r>
    </w:p>
    <w:p w14:paraId="059D3C16" w14:textId="7C16C073" w:rsidR="00981735" w:rsidRDefault="00981735" w:rsidP="00231F37">
      <w:pPr>
        <w:pBdr>
          <w:top w:val="nil"/>
          <w:left w:val="nil"/>
          <w:bottom w:val="nil"/>
          <w:right w:val="nil"/>
          <w:between w:val="nil"/>
        </w:pBdr>
        <w:spacing w:after="0" w:line="240" w:lineRule="auto"/>
        <w:jc w:val="both"/>
        <w:rPr>
          <w:rFonts w:ascii="Arial" w:eastAsia="Arial" w:hAnsi="Arial" w:cs="Arial"/>
          <w:color w:val="717171"/>
          <w:sz w:val="20"/>
          <w:szCs w:val="20"/>
        </w:rPr>
      </w:pPr>
    </w:p>
    <w:p w14:paraId="0FE1FF48" w14:textId="55E0F294" w:rsidR="00981735" w:rsidRDefault="00981735" w:rsidP="00231F37">
      <w:pPr>
        <w:pBdr>
          <w:top w:val="nil"/>
          <w:left w:val="nil"/>
          <w:bottom w:val="nil"/>
          <w:right w:val="nil"/>
          <w:between w:val="nil"/>
        </w:pBdr>
        <w:spacing w:after="0" w:line="240" w:lineRule="auto"/>
        <w:jc w:val="both"/>
        <w:rPr>
          <w:rFonts w:ascii="Arial" w:eastAsia="Arial" w:hAnsi="Arial" w:cs="Arial"/>
          <w:color w:val="000000"/>
          <w:sz w:val="20"/>
          <w:szCs w:val="20"/>
        </w:rPr>
      </w:pPr>
    </w:p>
    <w:p w14:paraId="08438FEF" w14:textId="77777777" w:rsidR="00231F37" w:rsidRDefault="00231F37">
      <w:pPr>
        <w:pBdr>
          <w:top w:val="nil"/>
          <w:left w:val="nil"/>
          <w:bottom w:val="nil"/>
          <w:right w:val="nil"/>
          <w:between w:val="nil"/>
        </w:pBdr>
        <w:spacing w:after="0" w:line="240" w:lineRule="auto"/>
        <w:jc w:val="both"/>
        <w:rPr>
          <w:rFonts w:ascii="Arial" w:eastAsia="Arial" w:hAnsi="Arial" w:cs="Arial"/>
          <w:color w:val="000000"/>
          <w:sz w:val="20"/>
          <w:szCs w:val="20"/>
        </w:rPr>
      </w:pPr>
    </w:p>
    <w:sectPr w:rsidR="00231F37">
      <w:headerReference w:type="default" r:id="rId14"/>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8268F" w14:textId="77777777" w:rsidR="00595CAC" w:rsidRDefault="00595CAC">
      <w:pPr>
        <w:spacing w:after="0" w:line="240" w:lineRule="auto"/>
      </w:pPr>
      <w:r>
        <w:separator/>
      </w:r>
    </w:p>
  </w:endnote>
  <w:endnote w:type="continuationSeparator" w:id="0">
    <w:p w14:paraId="5BC0BC31" w14:textId="77777777" w:rsidR="00595CAC" w:rsidRDefault="00595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nionPro-Regular">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A6AE0" w14:textId="77777777" w:rsidR="00595CAC" w:rsidRDefault="00595CAC">
      <w:pPr>
        <w:spacing w:after="0" w:line="240" w:lineRule="auto"/>
      </w:pPr>
      <w:r>
        <w:separator/>
      </w:r>
    </w:p>
  </w:footnote>
  <w:footnote w:type="continuationSeparator" w:id="0">
    <w:p w14:paraId="432BEF86" w14:textId="77777777" w:rsidR="00595CAC" w:rsidRDefault="00595C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499D9" w14:textId="5A6ACF9B" w:rsidR="00890B69" w:rsidRDefault="00981735">
    <w:pPr>
      <w:pBdr>
        <w:top w:val="nil"/>
        <w:left w:val="nil"/>
        <w:bottom w:val="nil"/>
        <w:right w:val="nil"/>
        <w:between w:val="nil"/>
      </w:pBdr>
      <w:spacing w:after="0" w:line="360" w:lineRule="auto"/>
      <w:jc w:val="both"/>
      <w:rPr>
        <w:color w:val="000000"/>
        <w:sz w:val="14"/>
        <w:szCs w:val="14"/>
      </w:rPr>
    </w:pPr>
    <w:r>
      <w:rPr>
        <w:noProof/>
      </w:rPr>
      <w:drawing>
        <wp:anchor distT="0" distB="0" distL="0" distR="0" simplePos="0" relativeHeight="251658240" behindDoc="0" locked="0" layoutInCell="1" hidden="0" allowOverlap="1" wp14:anchorId="42749389" wp14:editId="5DBDB7FC">
          <wp:simplePos x="0" y="0"/>
          <wp:positionH relativeFrom="column">
            <wp:posOffset>-33020</wp:posOffset>
          </wp:positionH>
          <wp:positionV relativeFrom="paragraph">
            <wp:posOffset>169545</wp:posOffset>
          </wp:positionV>
          <wp:extent cx="1514475" cy="600075"/>
          <wp:effectExtent l="0" t="0" r="9525" b="0"/>
          <wp:wrapSquare wrapText="bothSides" distT="0" distB="0" distL="0" distR="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14475" cy="600075"/>
                  </a:xfrm>
                  <a:prstGeom prst="rect">
                    <a:avLst/>
                  </a:prstGeom>
                  <a:ln/>
                </pic:spPr>
              </pic:pic>
            </a:graphicData>
          </a:graphic>
          <wp14:sizeRelH relativeFrom="margin">
            <wp14:pctWidth>0</wp14:pctWidth>
          </wp14:sizeRelH>
          <wp14:sizeRelV relativeFrom="margin">
            <wp14:pctHeight>0</wp14:pctHeight>
          </wp14:sizeRelV>
        </wp:anchor>
      </w:drawing>
    </w:r>
    <w:r>
      <w:rPr>
        <w:b/>
        <w:noProof/>
      </w:rPr>
      <w:drawing>
        <wp:anchor distT="0" distB="0" distL="114300" distR="114300" simplePos="0" relativeHeight="251661312" behindDoc="1" locked="0" layoutInCell="1" allowOverlap="1" wp14:anchorId="4EAF375C" wp14:editId="1EA6E143">
          <wp:simplePos x="0" y="0"/>
          <wp:positionH relativeFrom="column">
            <wp:posOffset>3043555</wp:posOffset>
          </wp:positionH>
          <wp:positionV relativeFrom="paragraph">
            <wp:posOffset>45720</wp:posOffset>
          </wp:positionV>
          <wp:extent cx="428625" cy="857250"/>
          <wp:effectExtent l="0" t="0" r="9525" b="0"/>
          <wp:wrapTight wrapText="bothSides">
            <wp:wrapPolygon edited="0">
              <wp:start x="0" y="0"/>
              <wp:lineTo x="0" y="21120"/>
              <wp:lineTo x="21120" y="21120"/>
              <wp:lineTo x="21120" y="0"/>
              <wp:lineTo x="0"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8625" cy="857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EEE07C" w14:textId="076575F4" w:rsidR="00890B69" w:rsidRDefault="00981735">
    <w:pPr>
      <w:pBdr>
        <w:top w:val="nil"/>
        <w:left w:val="nil"/>
        <w:bottom w:val="nil"/>
        <w:right w:val="nil"/>
        <w:between w:val="nil"/>
      </w:pBdr>
      <w:tabs>
        <w:tab w:val="left" w:pos="3360"/>
      </w:tabs>
      <w:spacing w:after="0" w:line="360" w:lineRule="auto"/>
      <w:jc w:val="both"/>
      <w:rPr>
        <w:color w:val="000000"/>
        <w:sz w:val="14"/>
        <w:szCs w:val="14"/>
      </w:rPr>
    </w:pPr>
    <w:r>
      <w:rPr>
        <w:b/>
        <w:noProof/>
      </w:rPr>
      <w:drawing>
        <wp:anchor distT="0" distB="0" distL="114300" distR="114300" simplePos="0" relativeHeight="251660288" behindDoc="1" locked="0" layoutInCell="1" allowOverlap="1" wp14:anchorId="3B20EF19" wp14:editId="2E5A03A1">
          <wp:simplePos x="0" y="0"/>
          <wp:positionH relativeFrom="margin">
            <wp:posOffset>1433830</wp:posOffset>
          </wp:positionH>
          <wp:positionV relativeFrom="paragraph">
            <wp:posOffset>6985</wp:posOffset>
          </wp:positionV>
          <wp:extent cx="1514475" cy="648970"/>
          <wp:effectExtent l="0" t="0" r="9525" b="0"/>
          <wp:wrapTight wrapText="bothSides">
            <wp:wrapPolygon edited="0">
              <wp:start x="0" y="0"/>
              <wp:lineTo x="0" y="20924"/>
              <wp:lineTo x="21464" y="20924"/>
              <wp:lineTo x="21464"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14475" cy="648970"/>
                  </a:xfrm>
                  <a:prstGeom prst="rect">
                    <a:avLst/>
                  </a:prstGeom>
                  <a:noFill/>
                  <a:ln>
                    <a:noFill/>
                  </a:ln>
                </pic:spPr>
              </pic:pic>
            </a:graphicData>
          </a:graphic>
          <wp14:sizeRelH relativeFrom="page">
            <wp14:pctWidth>0</wp14:pctWidth>
          </wp14:sizeRelH>
          <wp14:sizeRelV relativeFrom="page">
            <wp14:pctHeight>0</wp14:pctHeight>
          </wp14:sizeRelV>
        </wp:anchor>
      </w:drawing>
    </w:r>
    <w:r w:rsidR="00D14094">
      <w:rPr>
        <w:color w:val="000000"/>
        <w:sz w:val="14"/>
        <w:szCs w:val="14"/>
      </w:rPr>
      <w:tab/>
    </w:r>
  </w:p>
  <w:p w14:paraId="50270043" w14:textId="1761259A" w:rsidR="00890B69" w:rsidRDefault="00981735" w:rsidP="00981735">
    <w:pPr>
      <w:tabs>
        <w:tab w:val="left" w:pos="615"/>
        <w:tab w:val="left" w:pos="1360"/>
        <w:tab w:val="right" w:pos="3619"/>
      </w:tabs>
      <w:rPr>
        <w:b/>
      </w:rPr>
    </w:pPr>
    <w:r>
      <w:rPr>
        <w:b/>
      </w:rPr>
      <w:tab/>
    </w:r>
    <w:r>
      <w:rPr>
        <w:b/>
      </w:rPr>
      <w:tab/>
    </w:r>
    <w:r>
      <w:rPr>
        <w:b/>
      </w:rPr>
      <w:tab/>
    </w:r>
    <w:r w:rsidR="00D14094">
      <w:rPr>
        <w:b/>
      </w:rPr>
      <w:t xml:space="preserve"> Tisková zpráva</w:t>
    </w:r>
  </w:p>
  <w:p w14:paraId="0341F711" w14:textId="77777777" w:rsidR="00890B69" w:rsidRDefault="00000000">
    <w:pPr>
      <w:tabs>
        <w:tab w:val="left" w:pos="1360"/>
      </w:tabs>
      <w:jc w:val="right"/>
      <w:rPr>
        <w:sz w:val="18"/>
        <w:szCs w:val="18"/>
      </w:rPr>
    </w:pPr>
    <w:r>
      <w:rPr>
        <w:sz w:val="18"/>
        <w:szCs w:val="18"/>
      </w:rPr>
      <w:tab/>
      <w:t>Svaz moderní energetiky, z. s.</w:t>
    </w:r>
    <w:r>
      <w:rPr>
        <w:noProof/>
      </w:rPr>
      <w:drawing>
        <wp:anchor distT="0" distB="0" distL="0" distR="0" simplePos="0" relativeHeight="251659264" behindDoc="0" locked="0" layoutInCell="1" hidden="0" allowOverlap="1" wp14:anchorId="577F05E9" wp14:editId="3F129615">
          <wp:simplePos x="0" y="0"/>
          <wp:positionH relativeFrom="column">
            <wp:posOffset>-819146</wp:posOffset>
          </wp:positionH>
          <wp:positionV relativeFrom="paragraph">
            <wp:posOffset>266700</wp:posOffset>
          </wp:positionV>
          <wp:extent cx="7560310" cy="177165"/>
          <wp:effectExtent l="0" t="0" r="0" b="0"/>
          <wp:wrapTopAndBottom distT="0" distB="0"/>
          <wp:docPr id="1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7560310" cy="177165"/>
                  </a:xfrm>
                  <a:prstGeom prst="rect">
                    <a:avLst/>
                  </a:prstGeom>
                  <a:ln/>
                </pic:spPr>
              </pic:pic>
            </a:graphicData>
          </a:graphic>
        </wp:anchor>
      </w:drawing>
    </w:r>
  </w:p>
  <w:p w14:paraId="14AFE9CC" w14:textId="77777777" w:rsidR="00890B69" w:rsidRDefault="00890B69">
    <w:pPr>
      <w:pBdr>
        <w:top w:val="nil"/>
        <w:left w:val="nil"/>
        <w:bottom w:val="nil"/>
        <w:right w:val="nil"/>
        <w:between w:val="nil"/>
      </w:pBdr>
      <w:tabs>
        <w:tab w:val="center" w:pos="4536"/>
        <w:tab w:val="right" w:pos="9072"/>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B69"/>
    <w:rsid w:val="00231F37"/>
    <w:rsid w:val="002B3080"/>
    <w:rsid w:val="00595CAC"/>
    <w:rsid w:val="005F0C63"/>
    <w:rsid w:val="00626AB1"/>
    <w:rsid w:val="007214B8"/>
    <w:rsid w:val="00777780"/>
    <w:rsid w:val="007909BC"/>
    <w:rsid w:val="007C067D"/>
    <w:rsid w:val="00890B69"/>
    <w:rsid w:val="00981735"/>
    <w:rsid w:val="00AF6FD5"/>
    <w:rsid w:val="00CE0671"/>
    <w:rsid w:val="00D14094"/>
    <w:rsid w:val="00EC6995"/>
    <w:rsid w:val="00FC31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7FC65B"/>
  <w15:docId w15:val="{045B92CB-187C-4687-8D00-44D2E563A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Normlnweb">
    <w:name w:val="Normal (Web)"/>
    <w:basedOn w:val="Normln"/>
    <w:uiPriority w:val="99"/>
    <w:unhideWhenUsed/>
    <w:rsid w:val="00DF45A2"/>
    <w:pPr>
      <w:spacing w:before="100" w:beforeAutospacing="1" w:after="100" w:afterAutospacing="1" w:line="240" w:lineRule="auto"/>
    </w:pPr>
    <w:rPr>
      <w:rFonts w:ascii="Times New Roman" w:eastAsia="Times New Roman" w:hAnsi="Times New Roman" w:cs="Times New Roman"/>
      <w:sz w:val="24"/>
      <w:szCs w:val="24"/>
    </w:rPr>
  </w:style>
  <w:style w:type="character" w:styleId="Hypertextovodkaz">
    <w:name w:val="Hyperlink"/>
    <w:basedOn w:val="Standardnpsmoodstavce"/>
    <w:uiPriority w:val="99"/>
    <w:unhideWhenUsed/>
    <w:rsid w:val="00DF45A2"/>
    <w:rPr>
      <w:color w:val="0000FF"/>
      <w:u w:val="single"/>
    </w:rPr>
  </w:style>
  <w:style w:type="paragraph" w:styleId="Zhlav">
    <w:name w:val="header"/>
    <w:basedOn w:val="Normln"/>
    <w:link w:val="ZhlavChar"/>
    <w:uiPriority w:val="99"/>
    <w:unhideWhenUsed/>
    <w:rsid w:val="002A008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A008B"/>
  </w:style>
  <w:style w:type="paragraph" w:styleId="Zpat">
    <w:name w:val="footer"/>
    <w:basedOn w:val="Normln"/>
    <w:link w:val="ZpatChar"/>
    <w:uiPriority w:val="99"/>
    <w:unhideWhenUsed/>
    <w:rsid w:val="002A008B"/>
    <w:pPr>
      <w:tabs>
        <w:tab w:val="center" w:pos="4536"/>
        <w:tab w:val="right" w:pos="9072"/>
      </w:tabs>
      <w:spacing w:after="0" w:line="240" w:lineRule="auto"/>
    </w:pPr>
  </w:style>
  <w:style w:type="character" w:customStyle="1" w:styleId="ZpatChar">
    <w:name w:val="Zápatí Char"/>
    <w:basedOn w:val="Standardnpsmoodstavce"/>
    <w:link w:val="Zpat"/>
    <w:uiPriority w:val="99"/>
    <w:rsid w:val="002A008B"/>
  </w:style>
  <w:style w:type="paragraph" w:styleId="Textbubliny">
    <w:name w:val="Balloon Text"/>
    <w:basedOn w:val="Normln"/>
    <w:link w:val="TextbublinyChar"/>
    <w:uiPriority w:val="99"/>
    <w:semiHidden/>
    <w:unhideWhenUsed/>
    <w:rsid w:val="000936B1"/>
    <w:pPr>
      <w:spacing w:after="0" w:line="240" w:lineRule="auto"/>
    </w:pPr>
    <w:rPr>
      <w:rFonts w:ascii="Times New Roman" w:hAnsi="Times New Roman" w:cs="Times New Roman"/>
      <w:sz w:val="18"/>
      <w:szCs w:val="18"/>
    </w:rPr>
  </w:style>
  <w:style w:type="character" w:customStyle="1" w:styleId="TextbublinyChar">
    <w:name w:val="Text bubliny Char"/>
    <w:basedOn w:val="Standardnpsmoodstavce"/>
    <w:link w:val="Textbubliny"/>
    <w:uiPriority w:val="99"/>
    <w:semiHidden/>
    <w:rsid w:val="000936B1"/>
    <w:rPr>
      <w:rFonts w:ascii="Times New Roman" w:hAnsi="Times New Roman" w:cs="Times New Roman"/>
      <w:sz w:val="18"/>
      <w:szCs w:val="18"/>
    </w:rPr>
  </w:style>
  <w:style w:type="paragraph" w:styleId="Zkladntext2">
    <w:name w:val="Body Text 2"/>
    <w:basedOn w:val="Normln"/>
    <w:link w:val="Zkladntext2Char"/>
    <w:rsid w:val="00644377"/>
    <w:pPr>
      <w:spacing w:after="0" w:line="240" w:lineRule="auto"/>
    </w:pPr>
    <w:rPr>
      <w:rFonts w:ascii="Times New Roman" w:eastAsia="Times New Roman" w:hAnsi="Times New Roman" w:cs="Times New Roman"/>
      <w:b/>
      <w:i/>
      <w:iCs/>
      <w:sz w:val="24"/>
      <w:szCs w:val="28"/>
    </w:rPr>
  </w:style>
  <w:style w:type="character" w:customStyle="1" w:styleId="Zkladntext2Char">
    <w:name w:val="Základní text 2 Char"/>
    <w:basedOn w:val="Standardnpsmoodstavce"/>
    <w:link w:val="Zkladntext2"/>
    <w:rsid w:val="00644377"/>
    <w:rPr>
      <w:rFonts w:ascii="Times New Roman" w:eastAsia="Times New Roman" w:hAnsi="Times New Roman" w:cs="Times New Roman"/>
      <w:b/>
      <w:i/>
      <w:iCs/>
      <w:sz w:val="24"/>
      <w:szCs w:val="28"/>
      <w:lang w:eastAsia="cs-CZ"/>
    </w:rPr>
  </w:style>
  <w:style w:type="paragraph" w:customStyle="1" w:styleId="BasicParagraph">
    <w:name w:val="[Basic Paragraph]"/>
    <w:basedOn w:val="Normln"/>
    <w:qFormat/>
    <w:rsid w:val="00644377"/>
    <w:pPr>
      <w:spacing w:after="0" w:line="288" w:lineRule="auto"/>
      <w:textAlignment w:val="center"/>
    </w:pPr>
    <w:rPr>
      <w:rFonts w:ascii="MinionPro-Regular" w:eastAsia="SimSun" w:hAnsi="MinionPro-Regular" w:cs="Arial"/>
      <w:color w:val="000000"/>
      <w:kern w:val="2"/>
      <w:sz w:val="24"/>
      <w:szCs w:val="24"/>
      <w:lang w:val="en-US" w:eastAsia="zh-CN" w:bidi="hi-IN"/>
    </w:rPr>
  </w:style>
  <w:style w:type="character" w:styleId="Nevyeenzmnka">
    <w:name w:val="Unresolved Mention"/>
    <w:basedOn w:val="Standardnpsmoodstavce"/>
    <w:uiPriority w:val="99"/>
    <w:semiHidden/>
    <w:unhideWhenUsed/>
    <w:rsid w:val="00F52D28"/>
    <w:rPr>
      <w:color w:val="605E5C"/>
      <w:shd w:val="clear" w:color="auto" w:fill="E1DFDD"/>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paragraph" w:styleId="Prosttext">
    <w:name w:val="Plain Text"/>
    <w:basedOn w:val="Normln"/>
    <w:link w:val="ProsttextChar"/>
    <w:uiPriority w:val="99"/>
    <w:semiHidden/>
    <w:unhideWhenUsed/>
    <w:rsid w:val="00DF3BA4"/>
    <w:pPr>
      <w:spacing w:after="0" w:line="240" w:lineRule="auto"/>
    </w:pPr>
    <w:rPr>
      <w:rFonts w:eastAsiaTheme="minorHAnsi" w:cstheme="minorBidi"/>
      <w:szCs w:val="21"/>
      <w:lang w:eastAsia="en-US"/>
    </w:rPr>
  </w:style>
  <w:style w:type="character" w:customStyle="1" w:styleId="ProsttextChar">
    <w:name w:val="Prostý text Char"/>
    <w:basedOn w:val="Standardnpsmoodstavce"/>
    <w:link w:val="Prosttext"/>
    <w:uiPriority w:val="99"/>
    <w:semiHidden/>
    <w:rsid w:val="00DF3BA4"/>
    <w:rPr>
      <w:rFonts w:eastAsiaTheme="minorHAnsi" w:cstheme="minorBidi"/>
      <w:szCs w:val="21"/>
      <w:lang w:eastAsia="en-US"/>
    </w:rPr>
  </w:style>
  <w:style w:type="paragraph" w:customStyle="1" w:styleId="p1">
    <w:name w:val="p1"/>
    <w:basedOn w:val="Normln"/>
    <w:rsid w:val="00333D36"/>
    <w:pPr>
      <w:spacing w:before="100" w:beforeAutospacing="1" w:after="100" w:afterAutospacing="1" w:line="240" w:lineRule="auto"/>
    </w:pPr>
    <w:rPr>
      <w:rFonts w:eastAsiaTheme="minorHAnsi"/>
      <w:lang w:eastAsia="en-US"/>
    </w:rPr>
  </w:style>
  <w:style w:type="character" w:customStyle="1" w:styleId="s1">
    <w:name w:val="s1"/>
    <w:basedOn w:val="Standardnpsmoodstavce"/>
    <w:rsid w:val="00333D36"/>
  </w:style>
  <w:style w:type="character" w:customStyle="1" w:styleId="s2">
    <w:name w:val="s2"/>
    <w:basedOn w:val="Standardnpsmoodstavce"/>
    <w:rsid w:val="00333D36"/>
  </w:style>
  <w:style w:type="character" w:styleId="Sledovanodkaz">
    <w:name w:val="FollowedHyperlink"/>
    <w:basedOn w:val="Standardnpsmoodstavce"/>
    <w:uiPriority w:val="99"/>
    <w:semiHidden/>
    <w:unhideWhenUsed/>
    <w:rsid w:val="000F21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90915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ana.pikardova@modernienergetika.cz" TargetMode="External"/><Relationship Id="rId13" Type="http://schemas.openxmlformats.org/officeDocument/2006/relationships/hyperlink" Target="mailto:cekanova@akecr.cz" TargetMode="External"/><Relationship Id="rId3" Type="http://schemas.openxmlformats.org/officeDocument/2006/relationships/settings" Target="settings.xml"/><Relationship Id="rId7" Type="http://schemas.openxmlformats.org/officeDocument/2006/relationships/hyperlink" Target="http://www.modernienergetika.cz" TargetMode="Externa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doucha@dsadvokati.cz"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ondrej.novak@modernienergetika.cz" TargetMode="External"/><Relationship Id="rId4" Type="http://schemas.openxmlformats.org/officeDocument/2006/relationships/webSettings" Target="webSettings.xml"/><Relationship Id="rId9" Type="http://schemas.openxmlformats.org/officeDocument/2006/relationships/hyperlink" Target="mailto:martin.sedlak@modernienergetika.cz"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4m+ENEmgJxl8vu5M3T3zLz91Ew==">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831</Words>
  <Characters>4905</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dc:creator>
  <cp:lastModifiedBy>Jana</cp:lastModifiedBy>
  <cp:revision>2</cp:revision>
  <dcterms:created xsi:type="dcterms:W3CDTF">2022-11-07T13:21:00Z</dcterms:created>
  <dcterms:modified xsi:type="dcterms:W3CDTF">2022-11-07T13:21:00Z</dcterms:modified>
</cp:coreProperties>
</file>