
<file path=[Content_Types].xml><?xml version="1.0" encoding="utf-8"?>
<Types xmlns="http://schemas.openxmlformats.org/package/2006/content-types">
  <Default ContentType="image/jpeg" Extension="jpg"/>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bCs w:val="1"/>
          <w:sz w:val="32"/>
          <w:szCs w:val="32"/>
        </w:rPr>
      </w:pPr>
      <w:r w:rsidDel="00000000" w:rsidR="00000000" w:rsidRPr="00000000">
        <w:rPr>
          <w:b w:val="1"/>
          <w:bCs w:val="1"/>
          <w:sz w:val="32"/>
          <w:szCs w:val="32"/>
          <w:rtl w:val="0"/>
        </w:rPr>
        <w:t xml:space="preserve">Česko v rozvoji OZE přešlapuje na místě. Pomalé tempo růstu ohrožuje konkurenceschopnost tuzemského průmyslu</w:t>
      </w:r>
    </w:p>
    <w:p w:rsidR="00000000" w:rsidDel="00000000" w:rsidP="00000000" w:rsidRDefault="00000000" w:rsidRPr="00000000" w14:paraId="00000002">
      <w:pPr>
        <w:jc w:val="center"/>
        <w:rPr>
          <w:b w:val="1"/>
          <w:bCs w:val="1"/>
          <w:sz w:val="32"/>
          <w:szCs w:val="32"/>
        </w:rPr>
      </w:pPr>
      <w:r w:rsidDel="00000000" w:rsidR="00000000" w:rsidRPr="00000000">
        <w:rPr>
          <w:rtl w:val="0"/>
        </w:rPr>
      </w:r>
    </w:p>
    <w:p w:rsidR="00000000" w:rsidDel="00000000" w:rsidP="00000000" w:rsidRDefault="00000000" w:rsidRPr="00000000" w14:paraId="00000003">
      <w:pPr>
        <w:jc w:val="right"/>
        <w:rPr/>
      </w:pPr>
      <w:r w:rsidDel="00000000" w:rsidR="00000000" w:rsidRPr="00000000">
        <w:rPr>
          <w:rtl w:val="0"/>
        </w:rPr>
        <w:t xml:space="preserve">čtvrtek 8. ledna 2026</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b w:val="1"/>
          <w:bCs w:val="1"/>
        </w:rPr>
      </w:pPr>
      <w:r w:rsidDel="00000000" w:rsidR="00000000" w:rsidRPr="00000000">
        <w:rPr>
          <w:b w:val="1"/>
          <w:bCs w:val="1"/>
          <w:rtl w:val="0"/>
        </w:rPr>
        <w:t xml:space="preserve">Podíl obnovitelných zdrojů energie (OZE) na hrubé konečné spotřebě v České republice dosáhl v roce 2024 úrovně 19,21 %. Vyplývá to z čerstvých dat Ministerstva průmyslu a obchodu (MPO). Přestože jde o mírný nárůst a obnovitelné zdroje pokrývají už skoro pětinu české spotřeby energie, je tempo rozvoje pro potřeby moderní ekonomiky nedostatečné. Pokud Česko výrazně nezrychlí povolovací procesy a neodstraní bariéry pro výstavbu větrných a solárních parků, hrozí mu v příštím desetiletí výrazně vyšší ceny elektřiny než v sousedních zemích, které do OZE investují ambiciózněji. </w:t>
      </w:r>
      <w:r w:rsidDel="00000000" w:rsidR="00000000" w:rsidRPr="00000000">
        <w:rPr>
          <w:rtl w:val="0"/>
        </w:rPr>
      </w:r>
    </w:p>
    <w:p w:rsidR="00000000" w:rsidDel="00000000" w:rsidP="00000000" w:rsidRDefault="00000000" w:rsidRPr="00000000" w14:paraId="00000006">
      <w:pPr>
        <w:rPr>
          <w:b w:val="1"/>
          <w:bCs w:val="1"/>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Nová data MPO, založená na metodice EUROSTAT – SHARES, ukazují, že na spotřebě elektřiny se OZE v roce 2024 podílely 17,93 %, na vytápění a chlazení 29,06 % a v dopravě 5,74 %. Celková konečná spotřeba energie z OZE dosáhla 198 034 TJ. Svaz moderní energetiky však upozorňuje, že tento růst je stále příliš pomalý na to, aby efektivně snižoval závislost na fosilních palivech a chránil průmysl před tržními výkyvy.</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i w:val="1"/>
          <w:iCs w:val="1"/>
        </w:rPr>
      </w:pPr>
      <w:r w:rsidDel="00000000" w:rsidR="00000000" w:rsidRPr="00000000">
        <w:rPr>
          <w:i w:val="1"/>
          <w:iCs w:val="1"/>
          <w:rtl w:val="0"/>
        </w:rPr>
        <w:t xml:space="preserve">„Statistika MPO potvrzuje, že se sice hýbeme kupředu, ale stále jen velmi malými krůčky. Pro moderní ekonomiku je to nebezpečně málo,“</w:t>
      </w:r>
      <w:r w:rsidDel="00000000" w:rsidR="00000000" w:rsidRPr="00000000">
        <w:rPr>
          <w:rtl w:val="0"/>
        </w:rPr>
        <w:t xml:space="preserve"> říká </w:t>
      </w:r>
      <w:r w:rsidDel="00000000" w:rsidR="00000000" w:rsidRPr="00000000">
        <w:rPr>
          <w:b w:val="1"/>
          <w:bCs w:val="1"/>
          <w:rtl w:val="0"/>
        </w:rPr>
        <w:t xml:space="preserve">Martin Sedlák, programový ředitel Svazu moderní energetiky</w:t>
      </w:r>
      <w:r w:rsidDel="00000000" w:rsidR="00000000" w:rsidRPr="00000000">
        <w:rPr>
          <w:rtl w:val="0"/>
        </w:rPr>
        <w:t xml:space="preserve"> a doplňuje: </w:t>
      </w:r>
      <w:r w:rsidDel="00000000" w:rsidR="00000000" w:rsidRPr="00000000">
        <w:rPr>
          <w:i w:val="1"/>
          <w:iCs w:val="1"/>
          <w:rtl w:val="0"/>
        </w:rPr>
        <w:t xml:space="preserve">„Obnovitelné zdroje jsou vedle využití potenciálu energetických úspor nejlevnějším nástrojem pro posílení naší energetické bezpečnosti. Akcelerace jejich výstavby nám umožní zásadně snížit naši závislost na importovaných fosilních palivech. Každý rok váhání nás stojí miliardy, které zbytečně vyvádíme z naší ekonomiky, místo abychom investovali do domácích čistých zdrojů.“</w:t>
      </w:r>
    </w:p>
    <w:p w:rsidR="00000000" w:rsidDel="00000000" w:rsidP="00000000" w:rsidRDefault="00000000" w:rsidRPr="00000000" w14:paraId="0000000A">
      <w:pPr>
        <w:rPr>
          <w:b w:val="1"/>
          <w:bCs w:val="1"/>
          <w:sz w:val="24"/>
          <w:szCs w:val="24"/>
        </w:rPr>
      </w:pPr>
      <w:r w:rsidDel="00000000" w:rsidR="00000000" w:rsidRPr="00000000">
        <w:rPr>
          <w:rtl w:val="0"/>
        </w:rPr>
      </w:r>
    </w:p>
    <w:p w:rsidR="00000000" w:rsidDel="00000000" w:rsidP="00000000" w:rsidRDefault="00000000" w:rsidRPr="00000000" w14:paraId="0000000B">
      <w:pPr>
        <w:rPr>
          <w:b w:val="1"/>
          <w:bCs w:val="1"/>
        </w:rPr>
      </w:pPr>
      <w:r w:rsidDel="00000000" w:rsidR="00000000" w:rsidRPr="00000000">
        <w:rPr>
          <w:b w:val="1"/>
          <w:bCs w:val="1"/>
          <w:rtl w:val="0"/>
        </w:rPr>
        <w:t xml:space="preserve">Klíče k akceleraci: Stát musí odstranit bariéry</w:t>
      </w:r>
    </w:p>
    <w:p w:rsidR="00000000" w:rsidDel="00000000" w:rsidP="00000000" w:rsidRDefault="00000000" w:rsidRPr="00000000" w14:paraId="0000000C">
      <w:pPr>
        <w:rPr>
          <w:b w:val="1"/>
          <w:bCs w:val="1"/>
          <w:sz w:val="24"/>
          <w:szCs w:val="24"/>
        </w:rPr>
      </w:pPr>
      <w:r w:rsidDel="00000000" w:rsidR="00000000" w:rsidRPr="00000000">
        <w:rPr>
          <w:rtl w:val="0"/>
        </w:rPr>
      </w:r>
    </w:p>
    <w:p w:rsidR="00000000" w:rsidDel="00000000" w:rsidP="00000000" w:rsidRDefault="00000000" w:rsidRPr="00000000" w14:paraId="0000000D">
      <w:pPr>
        <w:rPr/>
      </w:pPr>
      <w:r w:rsidDel="00000000" w:rsidR="00000000" w:rsidRPr="00000000">
        <w:rPr>
          <w:rtl w:val="0"/>
        </w:rPr>
        <w:t xml:space="preserve">Svaz moderní energetiky v souvislosti s novými daty apeluje na vládu, aby implementovala opatření, která navrhuje na základě vlastní analýzy</w:t>
      </w:r>
      <w:r w:rsidDel="00000000" w:rsidR="00000000" w:rsidRPr="00000000">
        <w:rPr>
          <w:i w:val="1"/>
          <w:iCs w:val="1"/>
          <w:rtl w:val="0"/>
        </w:rPr>
        <w:t xml:space="preserve"> „</w:t>
      </w:r>
      <w:hyperlink r:id="rId7">
        <w:r w:rsidDel="00000000" w:rsidR="00000000" w:rsidRPr="00000000">
          <w:rPr>
            <w:i w:val="1"/>
            <w:iCs w:val="1"/>
            <w:color w:val="1155cc"/>
            <w:u w:val="single"/>
            <w:rtl w:val="0"/>
          </w:rPr>
          <w:t xml:space="preserve">Klíče k akceleraci rozvoje OZE</w:t>
        </w:r>
      </w:hyperlink>
      <w:r w:rsidDel="00000000" w:rsidR="00000000" w:rsidRPr="00000000">
        <w:rPr>
          <w:i w:val="1"/>
          <w:iCs w:val="1"/>
          <w:rtl w:val="0"/>
        </w:rPr>
        <w:t xml:space="preserve">“</w:t>
      </w:r>
      <w:r w:rsidDel="00000000" w:rsidR="00000000" w:rsidRPr="00000000">
        <w:rPr>
          <w:rtl w:val="0"/>
        </w:rPr>
        <w:t xml:space="preserve">. Hlavními brzdami rozvoje jsou v současnosti složitá legislativa a nedostatečná komunikace. Doporučení lze shrnout do pěti základních bodů:</w:t>
      </w:r>
    </w:p>
    <w:p w:rsidR="00000000" w:rsidDel="00000000" w:rsidP="00000000" w:rsidRDefault="00000000" w:rsidRPr="00000000" w14:paraId="0000000E">
      <w:pPr>
        <w:rPr/>
      </w:pPr>
      <w:r w:rsidDel="00000000" w:rsidR="00000000" w:rsidRPr="00000000">
        <w:rPr>
          <w:rtl w:val="0"/>
        </w:rPr>
      </w:r>
    </w:p>
    <w:p w:rsidR="00000000" w:rsidDel="00000000" w:rsidP="00000000" w:rsidRDefault="00000000" w:rsidRPr="00000000" w14:paraId="0000000F">
      <w:pPr>
        <w:rPr/>
      </w:pPr>
      <w:r w:rsidDel="00000000" w:rsidR="00000000" w:rsidRPr="00000000">
        <w:rPr>
          <w:b w:val="1"/>
          <w:bCs w:val="1"/>
          <w:rtl w:val="0"/>
        </w:rPr>
        <w:t xml:space="preserve">Klíč k veřejnosti</w:t>
      </w:r>
      <w:r w:rsidDel="00000000" w:rsidR="00000000" w:rsidRPr="00000000">
        <w:rPr>
          <w:rtl w:val="0"/>
        </w:rPr>
        <w:t xml:space="preserve"> – Dlouhodobá osvěta, podpora obcím při jednání s investory a boj s dezinformacemi. Podle výzkumu České klima 2024 až 82 procent Čechů podporuje obnovitelné zdroje, přesto lokální projekty často naráží na nedůvěru.</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b w:val="1"/>
          <w:bCs w:val="1"/>
          <w:rtl w:val="0"/>
        </w:rPr>
        <w:t xml:space="preserve">Klíč k důvěře obcí </w:t>
      </w:r>
      <w:r w:rsidDel="00000000" w:rsidR="00000000" w:rsidRPr="00000000">
        <w:rPr>
          <w:rtl w:val="0"/>
        </w:rPr>
        <w:t xml:space="preserve">– Systémová motivační podpora pro obce s velkými OZE, odborná pomoc státu při vyjednávání podmínek a transparentní komunikace přínosů pro místní komunity včetně vyvracení dezinformací.</w:t>
      </w:r>
    </w:p>
    <w:p w:rsidR="00000000" w:rsidDel="00000000" w:rsidP="00000000" w:rsidRDefault="00000000" w:rsidRPr="00000000" w14:paraId="00000012">
      <w:pPr>
        <w:rPr/>
      </w:pPr>
      <w:r w:rsidDel="00000000" w:rsidR="00000000" w:rsidRPr="00000000">
        <w:rPr>
          <w:rtl w:val="0"/>
        </w:rPr>
      </w:r>
    </w:p>
    <w:p w:rsidR="00000000" w:rsidDel="00000000" w:rsidP="00000000" w:rsidRDefault="00000000" w:rsidRPr="00000000" w14:paraId="00000013">
      <w:pPr>
        <w:rPr/>
      </w:pPr>
      <w:r w:rsidDel="00000000" w:rsidR="00000000" w:rsidRPr="00000000">
        <w:rPr>
          <w:b w:val="1"/>
          <w:bCs w:val="1"/>
          <w:rtl w:val="0"/>
        </w:rPr>
        <w:t xml:space="preserve">Klíč k ekonomice </w:t>
      </w:r>
      <w:r w:rsidDel="00000000" w:rsidR="00000000" w:rsidRPr="00000000">
        <w:rPr>
          <w:rtl w:val="0"/>
        </w:rPr>
        <w:t xml:space="preserve">– Zavedení provozní podpory formou aukčního systému CfD (Contract for Difference) pro velké solární parky, což umožní stabilní financování a rychlejší výstavbu. U větrných elektráren upravit podmínky účasti v aukcích tak, aby stačilo jednotné environmentální stanovisko místo stavebního povolení.</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b w:val="1"/>
          <w:bCs w:val="1"/>
          <w:rtl w:val="0"/>
        </w:rPr>
        <w:t xml:space="preserve">Klíč k území </w:t>
      </w:r>
      <w:r w:rsidDel="00000000" w:rsidR="00000000" w:rsidRPr="00000000">
        <w:rPr>
          <w:rtl w:val="0"/>
        </w:rPr>
        <w:t xml:space="preserve">– Zrušení možnosti plošně zakázat OZE v územních plánech obcí, vytvoření funkčních akceleračních oblastí a zajištění, aby státní orgány hájily strategické cíle dekarbonizace.</w:t>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b w:val="1"/>
          <w:bCs w:val="1"/>
          <w:rtl w:val="0"/>
        </w:rPr>
        <w:t xml:space="preserve">Klíč k sítím</w:t>
      </w:r>
      <w:r w:rsidDel="00000000" w:rsidR="00000000" w:rsidRPr="00000000">
        <w:rPr>
          <w:rtl w:val="0"/>
        </w:rPr>
        <w:t xml:space="preserve"> – Flexibilní smlouvy o připojení, sdílené připojení více zdrojů (cable pooling), přechod z fázového na součtové měření a odstranění omezení pro sdílení elektřiny a energetická společenství.</w:t>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t xml:space="preserve">Konkrétním možnostem, jak posílit energetické sítě a připravit je na budoucnost, se bude věnovat také vrcholná oborová konference </w:t>
      </w:r>
      <w:hyperlink r:id="rId8">
        <w:r w:rsidDel="00000000" w:rsidR="00000000" w:rsidRPr="00000000">
          <w:rPr>
            <w:color w:val="1155cc"/>
            <w:u w:val="single"/>
            <w:rtl w:val="0"/>
          </w:rPr>
          <w:t xml:space="preserve">POWER SHIFT</w:t>
        </w:r>
      </w:hyperlink>
      <w:r w:rsidDel="00000000" w:rsidR="00000000" w:rsidRPr="00000000">
        <w:rPr>
          <w:rtl w:val="0"/>
        </w:rPr>
        <w:t xml:space="preserve">, která se koná 22. 1. 2026 v Praze.</w:t>
      </w:r>
    </w:p>
    <w:p w:rsidR="00000000" w:rsidDel="00000000" w:rsidP="00000000" w:rsidRDefault="00000000" w:rsidRPr="00000000" w14:paraId="0000001A">
      <w:pPr>
        <w:rPr/>
      </w:pPr>
      <w:r w:rsidDel="00000000" w:rsidR="00000000" w:rsidRPr="00000000">
        <w:rPr>
          <w:rtl w:val="0"/>
        </w:rPr>
      </w:r>
    </w:p>
    <w:p w:rsidR="00000000" w:rsidDel="00000000" w:rsidP="00000000" w:rsidRDefault="00000000" w:rsidRPr="00000000" w14:paraId="0000001B">
      <w:pPr>
        <w:rPr>
          <w:b w:val="1"/>
          <w:bCs w:val="1"/>
        </w:rPr>
      </w:pPr>
      <w:r w:rsidDel="00000000" w:rsidR="00000000" w:rsidRPr="00000000">
        <w:rPr>
          <w:b w:val="1"/>
          <w:bCs w:val="1"/>
          <w:rtl w:val="0"/>
        </w:rPr>
        <w:t xml:space="preserve">OZE jsou zásadní pro posílení státní ekonomiky</w:t>
      </w:r>
    </w:p>
    <w:p w:rsidR="00000000" w:rsidDel="00000000" w:rsidP="00000000" w:rsidRDefault="00000000" w:rsidRPr="00000000" w14:paraId="0000001C">
      <w:pPr>
        <w:rPr/>
      </w:pPr>
      <w:r w:rsidDel="00000000" w:rsidR="00000000" w:rsidRPr="00000000">
        <w:rPr>
          <w:rtl w:val="0"/>
        </w:rPr>
      </w:r>
    </w:p>
    <w:p w:rsidR="00000000" w:rsidDel="00000000" w:rsidP="00000000" w:rsidRDefault="00000000" w:rsidRPr="00000000" w14:paraId="0000001D">
      <w:pPr>
        <w:rPr/>
      </w:pPr>
      <w:r w:rsidDel="00000000" w:rsidR="00000000" w:rsidRPr="00000000">
        <w:rPr>
          <w:rtl w:val="0"/>
        </w:rPr>
        <w:t xml:space="preserve">Dosavadní tempo rozvoje OZE v Česku, kdy podíl na elektřině tvoří necelých 18 %, zaostává za ambicemi sousedních zemí. Přitom rozvoj čisté energetiky představuje obrovskou příležitost pro český průmysl. Výroba komponentů, instalace a následný servis OZE mohou vytvořit tisíce nových pracovních míst a zajistit dlouhodobou konkurenceschopnost českých firem.</w:t>
      </w:r>
    </w:p>
    <w:p w:rsidR="00000000" w:rsidDel="00000000" w:rsidP="00000000" w:rsidRDefault="00000000" w:rsidRPr="00000000" w14:paraId="0000001E">
      <w:pPr>
        <w:rPr/>
      </w:pPr>
      <w:r w:rsidDel="00000000" w:rsidR="00000000" w:rsidRPr="00000000">
        <w:rPr>
          <w:rtl w:val="0"/>
        </w:rPr>
      </w:r>
    </w:p>
    <w:p w:rsidR="00000000" w:rsidDel="00000000" w:rsidP="00000000" w:rsidRDefault="00000000" w:rsidRPr="00000000" w14:paraId="0000001F">
      <w:pPr>
        <w:rPr/>
      </w:pPr>
      <w:r w:rsidDel="00000000" w:rsidR="00000000" w:rsidRPr="00000000">
        <w:rPr>
          <w:i w:val="1"/>
          <w:iCs w:val="1"/>
          <w:rtl w:val="0"/>
        </w:rPr>
        <w:t xml:space="preserve">„</w:t>
      </w:r>
      <w:r w:rsidDel="00000000" w:rsidR="00000000" w:rsidRPr="00000000">
        <w:rPr>
          <w:i w:val="1"/>
          <w:iCs w:val="1"/>
          <w:rtl w:val="0"/>
        </w:rPr>
        <w:t xml:space="preserve">Vzhledem k tomu, že v sousedních zemích – a to včetně dosud uhelného Polska – bude rozvoj obnovitelných zdrojů prakticky jistě pokračovat nasazeným tempem, hrozí v případě pomalého startu České republiky další nárůst rozdílu v ceně silové elektřiny. V případě rozvoje obnovitelných zdrojů podle pomalejšího scénáře by v roce 2035 byla cena silové elektřiny v ČR o 32 €/MWh dražší než v Německu. Můžeme tak dokonce ztratit výhodu oproti Polsku</w:t>
      </w:r>
      <w:r w:rsidDel="00000000" w:rsidR="00000000" w:rsidRPr="00000000">
        <w:rPr>
          <w:i w:val="1"/>
          <w:iCs w:val="1"/>
          <w:rtl w:val="0"/>
        </w:rPr>
        <w:t xml:space="preserve">,“</w:t>
      </w:r>
      <w:r w:rsidDel="00000000" w:rsidR="00000000" w:rsidRPr="00000000">
        <w:rPr>
          <w:rtl w:val="0"/>
        </w:rPr>
        <w:t xml:space="preserve"> uzavírá Martin Sedlák.</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b w:val="1"/>
          <w:bCs w:val="1"/>
        </w:rPr>
      </w:pPr>
      <w:r w:rsidDel="00000000" w:rsidR="00000000" w:rsidRPr="00000000">
        <w:rPr>
          <w:b w:val="1"/>
          <w:bCs w:val="1"/>
          <w:rtl w:val="0"/>
        </w:rPr>
        <w:t xml:space="preserve">O Svazu moderní energetiky</w:t>
      </w:r>
    </w:p>
    <w:p w:rsidR="00000000" w:rsidDel="00000000" w:rsidP="00000000" w:rsidRDefault="00000000" w:rsidRPr="00000000" w14:paraId="00000022">
      <w:pPr>
        <w:spacing w:after="280" w:line="276" w:lineRule="auto"/>
        <w:ind w:right="60"/>
        <w:rPr>
          <w:sz w:val="24"/>
          <w:szCs w:val="24"/>
        </w:rPr>
      </w:pPr>
      <w:r w:rsidDel="00000000" w:rsidR="00000000" w:rsidRPr="00000000">
        <w:rPr>
          <w:rtl w:val="0"/>
        </w:rPr>
        <w:t xml:space="preserve">Svaz moderní energetiky sdružuje nejvýznamnější oborové asociace moderní energetiky i klíčová výzkumná univerzitní centra. Díky průřezovému zastoupení expertů umí Svaz nabídnout ucelený pohled na možnosti rozvíjejícího se oboru nové nízkouhlíkové energetiky. Svaz má za cíl proaktivně vstupovat do české i evropské debaty o možnostech proměny energetiky. Zároveň přináší klíčové impulsy, které zajistí přední pozici ČR v oblasti vývoje a výroby progresivních technologií. Právě k příležitostem, jež se v oblasti přechodu na nízkouhlíkovou energetiku otevírají, chce v Česku vést širokou diskuzi zaměřenou na prosazení opatření, která podpoří samovýrobu elektřiny, rozvoj akumulace energie, posílí možnosti společné výroby elektřiny a tepla, implementaci chytrých sítí, elektromobility nebo nových prvků přicházejících s digitalizací v rámci energetického trhu. Více informací na</w:t>
      </w:r>
      <w:hyperlink r:id="rId9">
        <w:r w:rsidDel="00000000" w:rsidR="00000000" w:rsidRPr="00000000">
          <w:rPr>
            <w:rtl w:val="0"/>
          </w:rPr>
          <w:t xml:space="preserve"> </w:t>
        </w:r>
      </w:hyperlink>
      <w:hyperlink r:id="rId10">
        <w:r w:rsidDel="00000000" w:rsidR="00000000" w:rsidRPr="00000000">
          <w:rPr>
            <w:color w:val="0000ff"/>
            <w:u w:val="single"/>
            <w:rtl w:val="0"/>
          </w:rPr>
          <w:t xml:space="preserve">www.modernienergetika.cz</w:t>
        </w:r>
      </w:hyperlink>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23">
      <w:pPr>
        <w:pStyle w:val="Heading2"/>
        <w:rPr/>
      </w:pPr>
      <w:bookmarkStart w:colFirst="0" w:colLast="0" w:name="_heading=h.2mue7uwx1w2z" w:id="0"/>
      <w:bookmarkEnd w:id="0"/>
      <w:r w:rsidDel="00000000" w:rsidR="00000000" w:rsidRPr="00000000">
        <w:rPr>
          <w:rtl w:val="0"/>
        </w:rPr>
        <w:t xml:space="preserve">Kontakt</w:t>
      </w:r>
    </w:p>
    <w:p w:rsidR="00000000" w:rsidDel="00000000" w:rsidP="00000000" w:rsidRDefault="00000000" w:rsidRPr="00000000" w14:paraId="00000024">
      <w:pPr>
        <w:spacing w:line="276" w:lineRule="auto"/>
        <w:rPr>
          <w:b w:val="1"/>
          <w:bCs w:val="1"/>
        </w:rPr>
      </w:pPr>
      <w:r w:rsidDel="00000000" w:rsidR="00000000" w:rsidRPr="00000000">
        <w:rPr>
          <w:b w:val="1"/>
          <w:bCs w:val="1"/>
          <w:rtl w:val="0"/>
        </w:rPr>
        <w:t xml:space="preserve">Aleš Miklík, Senior account manager</w:t>
      </w:r>
    </w:p>
    <w:p w:rsidR="00000000" w:rsidDel="00000000" w:rsidP="00000000" w:rsidRDefault="00000000" w:rsidRPr="00000000" w14:paraId="00000025">
      <w:pPr>
        <w:rPr/>
      </w:pPr>
      <w:r w:rsidDel="00000000" w:rsidR="00000000" w:rsidRPr="00000000">
        <w:rPr>
          <w:rtl w:val="0"/>
        </w:rPr>
        <w:t xml:space="preserve">Obnovitelně PRO</w:t>
      </w:r>
    </w:p>
    <w:p w:rsidR="00000000" w:rsidDel="00000000" w:rsidP="00000000" w:rsidRDefault="00000000" w:rsidRPr="00000000" w14:paraId="00000026">
      <w:pPr>
        <w:rPr/>
      </w:pPr>
      <w:hyperlink r:id="rId11">
        <w:r w:rsidDel="00000000" w:rsidR="00000000" w:rsidRPr="00000000">
          <w:rPr>
            <w:color w:val="1155cc"/>
            <w:u w:val="single"/>
            <w:rtl w:val="0"/>
          </w:rPr>
          <w:t xml:space="preserve">ales.miklik@obnovitelne.pro</w:t>
        </w:r>
      </w:hyperlink>
      <w:r w:rsidDel="00000000" w:rsidR="00000000" w:rsidRPr="00000000">
        <w:rPr>
          <w:rtl w:val="0"/>
        </w:rPr>
        <w:t xml:space="preserve">, +420 604 131 131</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b w:val="1"/>
          <w:bCs w:val="1"/>
          <w:rtl w:val="0"/>
        </w:rPr>
        <w:t xml:space="preserve">Martin Sedlák</w:t>
      </w:r>
      <w:r w:rsidDel="00000000" w:rsidR="00000000" w:rsidRPr="00000000">
        <w:rPr>
          <w:rtl w:val="0"/>
        </w:rPr>
      </w:r>
    </w:p>
    <w:p w:rsidR="00000000" w:rsidDel="00000000" w:rsidP="00000000" w:rsidRDefault="00000000" w:rsidRPr="00000000" w14:paraId="00000029">
      <w:pPr>
        <w:rPr>
          <w:b w:val="1"/>
          <w:bCs w:val="1"/>
        </w:rPr>
      </w:pPr>
      <w:r w:rsidDel="00000000" w:rsidR="00000000" w:rsidRPr="00000000">
        <w:rPr>
          <w:b w:val="1"/>
          <w:bCs w:val="1"/>
          <w:rtl w:val="0"/>
        </w:rPr>
        <w:t xml:space="preserve">programový ředitel Svazu moderní energetiky</w:t>
      </w:r>
    </w:p>
    <w:p w:rsidR="00000000" w:rsidDel="00000000" w:rsidP="00000000" w:rsidRDefault="00000000" w:rsidRPr="00000000" w14:paraId="0000002A">
      <w:pPr>
        <w:rPr/>
      </w:pPr>
      <w:hyperlink r:id="rId12">
        <w:r w:rsidDel="00000000" w:rsidR="00000000" w:rsidRPr="00000000">
          <w:rPr>
            <w:color w:val="1155cc"/>
            <w:u w:val="single"/>
            <w:rtl w:val="0"/>
          </w:rPr>
          <w:t xml:space="preserve">martin.sedlak@modernienergetika.cz</w:t>
        </w:r>
      </w:hyperlink>
      <w:r w:rsidDel="00000000" w:rsidR="00000000" w:rsidRPr="00000000">
        <w:rPr>
          <w:rtl w:val="0"/>
        </w:rPr>
        <w:t xml:space="preserve">, +420 737 128 471 </w:t>
      </w:r>
    </w:p>
    <w:sectPr>
      <w:headerReference r:id="rId13" w:type="default"/>
      <w:pgSz w:h="16834" w:w="11909" w:orient="portrait"/>
      <w:pgMar w:bottom="1440" w:top="1842.51968503937"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B">
    <w:pPr>
      <w:rPr/>
    </w:pPr>
    <w:r w:rsidDel="00000000" w:rsidR="00000000" w:rsidRPr="00000000">
      <w:rPr>
        <w:rtl w:val="0"/>
      </w:rPr>
    </w:r>
    <w:r w:rsidDel="00000000" w:rsidR="00000000" w:rsidRPr="00000000">
      <w:drawing>
        <wp:anchor allowOverlap="1" behindDoc="1" distB="0" distT="0" distL="0" distR="0" hidden="0" layoutInCell="1" locked="0" relativeHeight="0" simplePos="0">
          <wp:simplePos x="0" y="0"/>
          <wp:positionH relativeFrom="column">
            <wp:posOffset>-952493</wp:posOffset>
          </wp:positionH>
          <wp:positionV relativeFrom="paragraph">
            <wp:posOffset>-428617</wp:posOffset>
          </wp:positionV>
          <wp:extent cx="2466975" cy="1398331"/>
          <wp:effectExtent b="0" l="0" r="0" t="0"/>
          <wp:wrapNone/>
          <wp:docPr descr="Obsah obrázku text, Písmo, Grafika, snímek obrazovky&#10;&#10;Popis byl vytvořen automaticky" id="8" name="image1.jpg"/>
          <a:graphic>
            <a:graphicData uri="http://schemas.openxmlformats.org/drawingml/2006/picture">
              <pic:pic>
                <pic:nvPicPr>
                  <pic:cNvPr descr="Obsah obrázku text, Písmo, Grafika, snímek obrazovky&#10;&#10;Popis byl vytvořen automaticky" id="0" name="image1.jpg"/>
                  <pic:cNvPicPr preferRelativeResize="0"/>
                </pic:nvPicPr>
                <pic:blipFill>
                  <a:blip r:embed="rId1"/>
                  <a:srcRect b="0" l="0" r="0" t="0"/>
                  <a:stretch>
                    <a:fillRect/>
                  </a:stretch>
                </pic:blipFill>
                <pic:spPr>
                  <a:xfrm>
                    <a:off x="0" y="0"/>
                    <a:ext cx="2466975" cy="1398331"/>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cs"/>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1" Type="http://schemas.openxmlformats.org/officeDocument/2006/relationships/hyperlink" Target="mailto:ales.miklik@obnovitelne.pro" TargetMode="External"/><Relationship Id="rId10" Type="http://schemas.openxmlformats.org/officeDocument/2006/relationships/hyperlink" Target="http://www.modernienergetika.cz/" TargetMode="External"/><Relationship Id="rId13" Type="http://schemas.openxmlformats.org/officeDocument/2006/relationships/header" Target="header1.xml"/><Relationship Id="rId12" Type="http://schemas.openxmlformats.org/officeDocument/2006/relationships/hyperlink" Target="mailto:martin.sedlak@modernienergetika.cz"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www.modernienergetika.cz/"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https://www.modernienergetika.cz/wp-content/uploads/2025/12/202511_infolist_klic_final_everze-1-1.pdf" TargetMode="External"/><Relationship Id="rId8" Type="http://schemas.openxmlformats.org/officeDocument/2006/relationships/hyperlink" Target="http://www.powershift.cz"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KtsJjMrrEFHneeqJqqrH4q8xJoQ==">CgMxLjAyDmguMm11ZTd1d3gxdzJ6OABqJgoUc3VnZ2VzdC45N3NnbjRzMnBwM3ASDk1hcnRpbiBTZWRsw6FraiYKFHN1Z2dlc3QuczYydnBiMTRkcGJqEg5NYXJ0aW4gU2VkbMOha2omChRzdWdnZXN0LmxibGd2Z28ybmV2dRIOTWFydGluIFNlZGzDoWtqJQoUc3VnZ2VzdC5xOWR1bnQ0OWxkY3ASDU9uZHJlaiBOb3bDoWtyITFNRnJrVVlkR3lkWlRDNzZKMFVoNU8ySkh6VFdOaXgtdQ==</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